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2EA28" w14:textId="77777777" w:rsidR="00AA6F4D" w:rsidRPr="00BB212B" w:rsidRDefault="002E502E" w:rsidP="0021114E">
      <w:pPr>
        <w:pStyle w:val="LGAItemNoHeading"/>
        <w:spacing w:before="240"/>
        <w:rPr>
          <w:rFonts w:ascii="Arial" w:hAnsi="Arial" w:cs="Arial"/>
          <w:sz w:val="28"/>
          <w:szCs w:val="28"/>
        </w:rPr>
      </w:pPr>
      <w:r>
        <w:rPr>
          <w:rFonts w:ascii="Arial" w:hAnsi="Arial" w:cs="Arial"/>
          <w:sz w:val="28"/>
          <w:szCs w:val="28"/>
        </w:rPr>
        <w:t xml:space="preserve">Housing work programme </w:t>
      </w:r>
    </w:p>
    <w:p w14:paraId="3ACDB475"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DF6360">
        <w:rPr>
          <w:rFonts w:ascii="Arial" w:hAnsi="Arial" w:cs="Arial"/>
          <w:szCs w:val="22"/>
        </w:rPr>
        <w:t>.</w:t>
      </w:r>
      <w:proofErr w:type="gramEnd"/>
      <w:r w:rsidR="005F0364">
        <w:rPr>
          <w:rFonts w:ascii="Arial" w:hAnsi="Arial" w:cs="Arial"/>
          <w:szCs w:val="22"/>
        </w:rPr>
        <w:t xml:space="preserve"> </w:t>
      </w:r>
    </w:p>
    <w:p w14:paraId="0090C1A0" w14:textId="77777777" w:rsidR="00A601EC" w:rsidRPr="0021114E" w:rsidRDefault="00A601EC" w:rsidP="0021114E">
      <w:pPr>
        <w:pStyle w:val="MainText"/>
        <w:spacing w:line="240" w:lineRule="auto"/>
        <w:rPr>
          <w:rFonts w:ascii="Arial" w:hAnsi="Arial" w:cs="Arial"/>
          <w:b/>
          <w:szCs w:val="22"/>
        </w:rPr>
      </w:pPr>
    </w:p>
    <w:p w14:paraId="4C60D7CA"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3A4330DC" w14:textId="77777777" w:rsidR="00A601EC" w:rsidRPr="0021114E" w:rsidRDefault="00A601EC" w:rsidP="0021114E">
      <w:pPr>
        <w:pStyle w:val="MainText"/>
        <w:spacing w:line="240" w:lineRule="auto"/>
        <w:rPr>
          <w:rFonts w:ascii="Arial" w:hAnsi="Arial" w:cs="Arial"/>
          <w:szCs w:val="22"/>
        </w:rPr>
      </w:pPr>
    </w:p>
    <w:p w14:paraId="3EB62A02" w14:textId="77777777" w:rsidR="002919C8" w:rsidRDefault="002919C8" w:rsidP="002919C8">
      <w:pPr>
        <w:pStyle w:val="MainText"/>
        <w:spacing w:line="240" w:lineRule="auto"/>
        <w:rPr>
          <w:rFonts w:ascii="Arial" w:hAnsi="Arial" w:cs="Arial"/>
          <w:szCs w:val="22"/>
        </w:rPr>
      </w:pPr>
      <w:r>
        <w:rPr>
          <w:rFonts w:ascii="Arial" w:hAnsi="Arial" w:cs="Arial"/>
          <w:szCs w:val="22"/>
        </w:rPr>
        <w:t xml:space="preserve">At its meeting in April, the People and Places Board identified housing as a priority area for further work.  This paper provides an update on activity and sets out a proposed work programme for the Board’s comments and decision. </w:t>
      </w:r>
    </w:p>
    <w:p w14:paraId="6D767081" w14:textId="77777777" w:rsidR="00C56860" w:rsidRPr="0021114E" w:rsidRDefault="00C56860" w:rsidP="0021114E">
      <w:pPr>
        <w:pStyle w:val="MainText"/>
        <w:spacing w:line="240" w:lineRule="auto"/>
        <w:rPr>
          <w:rFonts w:ascii="Arial" w:hAnsi="Arial" w:cs="Arial"/>
          <w:szCs w:val="22"/>
        </w:rPr>
      </w:pPr>
    </w:p>
    <w:p w14:paraId="73C706A3" w14:textId="77777777" w:rsidR="000A3935" w:rsidRPr="0021114E" w:rsidRDefault="000A3935" w:rsidP="0021114E">
      <w:pPr>
        <w:pStyle w:val="MainText"/>
        <w:spacing w:line="240" w:lineRule="auto"/>
        <w:rPr>
          <w:rFonts w:ascii="Arial" w:hAnsi="Arial" w:cs="Arial"/>
          <w:szCs w:val="22"/>
        </w:rPr>
      </w:pPr>
    </w:p>
    <w:p w14:paraId="35568C22"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C71C3C9" w14:textId="77777777">
        <w:tc>
          <w:tcPr>
            <w:tcW w:w="9157" w:type="dxa"/>
          </w:tcPr>
          <w:p w14:paraId="544AC400" w14:textId="77777777" w:rsidR="000C3360" w:rsidRPr="0021114E" w:rsidRDefault="000C3360" w:rsidP="0021114E">
            <w:pPr>
              <w:pStyle w:val="MainText"/>
              <w:spacing w:line="240" w:lineRule="auto"/>
              <w:rPr>
                <w:rFonts w:ascii="Arial" w:hAnsi="Arial" w:cs="Arial"/>
                <w:b/>
                <w:szCs w:val="22"/>
              </w:rPr>
            </w:pPr>
          </w:p>
          <w:p w14:paraId="534E110F"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74F15D37" w14:textId="77777777" w:rsidR="0021114E" w:rsidRPr="0021114E" w:rsidRDefault="0021114E" w:rsidP="0021114E">
            <w:pPr>
              <w:pStyle w:val="MainText"/>
              <w:spacing w:line="240" w:lineRule="auto"/>
              <w:rPr>
                <w:rFonts w:ascii="Arial" w:hAnsi="Arial" w:cs="Arial"/>
                <w:szCs w:val="22"/>
              </w:rPr>
            </w:pPr>
          </w:p>
          <w:p w14:paraId="6A91EEFB" w14:textId="77777777" w:rsidR="009C799F" w:rsidRPr="0021114E" w:rsidRDefault="002919C8" w:rsidP="0021114E">
            <w:pPr>
              <w:pStyle w:val="MainText"/>
              <w:spacing w:line="240" w:lineRule="auto"/>
              <w:rPr>
                <w:rFonts w:ascii="Arial" w:hAnsi="Arial" w:cs="Arial"/>
                <w:szCs w:val="22"/>
              </w:rPr>
            </w:pPr>
            <w:r>
              <w:rPr>
                <w:rFonts w:ascii="Arial" w:hAnsi="Arial" w:cs="Arial"/>
                <w:szCs w:val="22"/>
              </w:rPr>
              <w:t>That the board agree the p</w:t>
            </w:r>
            <w:r w:rsidR="00DF6360">
              <w:rPr>
                <w:rFonts w:ascii="Arial" w:hAnsi="Arial" w:cs="Arial"/>
                <w:szCs w:val="22"/>
              </w:rPr>
              <w:t xml:space="preserve">roposed projects in </w:t>
            </w:r>
            <w:r w:rsidR="00DF6360" w:rsidRPr="00DF6360">
              <w:rPr>
                <w:rFonts w:ascii="Arial" w:hAnsi="Arial" w:cs="Arial"/>
                <w:b/>
                <w:szCs w:val="22"/>
              </w:rPr>
              <w:t>paragraphs 6 to 14</w:t>
            </w:r>
            <w:r w:rsidR="00DF6360">
              <w:rPr>
                <w:rFonts w:ascii="Arial" w:hAnsi="Arial" w:cs="Arial"/>
                <w:szCs w:val="22"/>
              </w:rPr>
              <w:t>.</w:t>
            </w:r>
            <w:r>
              <w:rPr>
                <w:rFonts w:ascii="Arial" w:hAnsi="Arial" w:cs="Arial"/>
                <w:szCs w:val="22"/>
              </w:rPr>
              <w:t xml:space="preserve"> </w:t>
            </w:r>
          </w:p>
          <w:p w14:paraId="7B89F184" w14:textId="77777777" w:rsidR="000C3360" w:rsidRPr="0021114E" w:rsidRDefault="000C3360" w:rsidP="0021114E">
            <w:pPr>
              <w:pStyle w:val="MainText"/>
              <w:spacing w:line="240" w:lineRule="auto"/>
              <w:rPr>
                <w:rFonts w:ascii="Arial" w:hAnsi="Arial" w:cs="Arial"/>
                <w:szCs w:val="22"/>
              </w:rPr>
            </w:pPr>
          </w:p>
          <w:p w14:paraId="76034917"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7717E606" w14:textId="77777777" w:rsidR="00A601EC" w:rsidRPr="0021114E" w:rsidRDefault="00A601EC" w:rsidP="0021114E">
            <w:pPr>
              <w:pStyle w:val="MainText"/>
              <w:spacing w:line="240" w:lineRule="auto"/>
              <w:rPr>
                <w:rFonts w:ascii="Arial" w:hAnsi="Arial" w:cs="Arial"/>
                <w:b/>
                <w:szCs w:val="22"/>
              </w:rPr>
            </w:pPr>
          </w:p>
          <w:p w14:paraId="6AE058F5" w14:textId="77777777" w:rsidR="00A601EC" w:rsidRPr="0021114E" w:rsidRDefault="002919C8" w:rsidP="0021114E">
            <w:pPr>
              <w:pStyle w:val="MainText"/>
              <w:spacing w:line="240" w:lineRule="auto"/>
              <w:rPr>
                <w:rFonts w:ascii="Arial" w:hAnsi="Arial" w:cs="Arial"/>
                <w:szCs w:val="22"/>
              </w:rPr>
            </w:pPr>
            <w:r>
              <w:rPr>
                <w:rFonts w:ascii="Arial" w:hAnsi="Arial" w:cs="Arial"/>
                <w:szCs w:val="22"/>
              </w:rPr>
              <w:t xml:space="preserve">Officers will develop and implement the work programme in line with Members’ comments. </w:t>
            </w:r>
          </w:p>
          <w:p w14:paraId="3BC194AF" w14:textId="77777777" w:rsidR="000A3935" w:rsidRPr="0021114E" w:rsidRDefault="000A3935" w:rsidP="0021114E">
            <w:pPr>
              <w:pStyle w:val="MainText"/>
              <w:spacing w:line="240" w:lineRule="auto"/>
              <w:rPr>
                <w:rFonts w:ascii="Arial" w:hAnsi="Arial" w:cs="Arial"/>
                <w:b/>
                <w:szCs w:val="22"/>
              </w:rPr>
            </w:pPr>
          </w:p>
        </w:tc>
      </w:tr>
    </w:tbl>
    <w:p w14:paraId="0370B111" w14:textId="77777777" w:rsidR="00AA6F4D" w:rsidRPr="0021114E" w:rsidRDefault="00AA6F4D" w:rsidP="0021114E">
      <w:pPr>
        <w:pStyle w:val="MainText"/>
        <w:spacing w:line="240" w:lineRule="auto"/>
        <w:rPr>
          <w:rFonts w:ascii="Arial" w:hAnsi="Arial" w:cs="Arial"/>
          <w:szCs w:val="22"/>
        </w:rPr>
      </w:pPr>
    </w:p>
    <w:p w14:paraId="154591C0" w14:textId="77777777" w:rsidR="000D2BDB" w:rsidRPr="0021114E" w:rsidRDefault="000D2BDB" w:rsidP="0021114E">
      <w:pPr>
        <w:pStyle w:val="MainText"/>
        <w:spacing w:line="240" w:lineRule="auto"/>
        <w:rPr>
          <w:rFonts w:ascii="Arial" w:hAnsi="Arial" w:cs="Arial"/>
          <w:szCs w:val="22"/>
        </w:rPr>
      </w:pPr>
    </w:p>
    <w:p w14:paraId="28F52B8C"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1A2B7F0F" w14:textId="77777777" w:rsidTr="008D332D">
        <w:tc>
          <w:tcPr>
            <w:tcW w:w="2802" w:type="dxa"/>
          </w:tcPr>
          <w:p w14:paraId="6094678F" w14:textId="77777777" w:rsidR="002E502E" w:rsidRDefault="002E502E" w:rsidP="0021114E">
            <w:pPr>
              <w:pStyle w:val="MainText"/>
              <w:spacing w:before="120" w:line="240" w:lineRule="auto"/>
              <w:rPr>
                <w:rFonts w:ascii="Arial" w:hAnsi="Arial" w:cs="Arial"/>
                <w:b/>
                <w:szCs w:val="22"/>
              </w:rPr>
            </w:pPr>
            <w:r>
              <w:rPr>
                <w:rFonts w:ascii="Arial" w:hAnsi="Arial" w:cs="Arial"/>
                <w:b/>
                <w:szCs w:val="22"/>
              </w:rPr>
              <w:t>Lead Member:</w:t>
            </w:r>
          </w:p>
          <w:p w14:paraId="3855C0A7"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CCC8921" w14:textId="77777777" w:rsidR="002E502E" w:rsidRDefault="002E502E" w:rsidP="0021114E">
            <w:pPr>
              <w:pStyle w:val="MainText"/>
              <w:spacing w:before="120" w:line="240" w:lineRule="auto"/>
              <w:rPr>
                <w:rFonts w:ascii="Arial" w:hAnsi="Arial" w:cs="Arial"/>
                <w:szCs w:val="22"/>
              </w:rPr>
            </w:pPr>
            <w:r>
              <w:rPr>
                <w:rFonts w:ascii="Arial" w:hAnsi="Arial" w:cs="Arial"/>
                <w:szCs w:val="22"/>
              </w:rPr>
              <w:t>Cllr Heather Kidd</w:t>
            </w:r>
          </w:p>
          <w:p w14:paraId="5DB5953F" w14:textId="77777777" w:rsidR="00CC0245" w:rsidRPr="0021114E" w:rsidRDefault="002E502E" w:rsidP="0021114E">
            <w:pPr>
              <w:pStyle w:val="MainText"/>
              <w:spacing w:before="120" w:line="240" w:lineRule="auto"/>
              <w:rPr>
                <w:rFonts w:ascii="Arial" w:hAnsi="Arial" w:cs="Arial"/>
                <w:szCs w:val="22"/>
              </w:rPr>
            </w:pPr>
            <w:r>
              <w:rPr>
                <w:rFonts w:ascii="Arial" w:hAnsi="Arial" w:cs="Arial"/>
                <w:szCs w:val="22"/>
              </w:rPr>
              <w:t xml:space="preserve">Clarissa Corbisiero </w:t>
            </w:r>
          </w:p>
        </w:tc>
      </w:tr>
      <w:tr w:rsidR="00C9258A" w:rsidRPr="0021114E" w14:paraId="1A667A8D" w14:textId="77777777" w:rsidTr="008D332D">
        <w:tc>
          <w:tcPr>
            <w:tcW w:w="2802" w:type="dxa"/>
          </w:tcPr>
          <w:p w14:paraId="11B62EE1"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5312BB5" w14:textId="77777777" w:rsidR="00C9258A" w:rsidRPr="0021114E" w:rsidRDefault="002E502E" w:rsidP="0021114E">
            <w:pPr>
              <w:pStyle w:val="MainText"/>
              <w:spacing w:before="120" w:line="240" w:lineRule="auto"/>
              <w:rPr>
                <w:rFonts w:ascii="Arial" w:hAnsi="Arial" w:cs="Arial"/>
                <w:szCs w:val="22"/>
              </w:rPr>
            </w:pPr>
            <w:r>
              <w:rPr>
                <w:rFonts w:ascii="Arial" w:hAnsi="Arial" w:cs="Arial"/>
                <w:szCs w:val="22"/>
              </w:rPr>
              <w:t xml:space="preserve">Senior Adviser </w:t>
            </w:r>
          </w:p>
        </w:tc>
      </w:tr>
      <w:tr w:rsidR="00CC0245" w:rsidRPr="0021114E" w14:paraId="3C235543" w14:textId="77777777" w:rsidTr="008D332D">
        <w:tc>
          <w:tcPr>
            <w:tcW w:w="2802" w:type="dxa"/>
          </w:tcPr>
          <w:p w14:paraId="687824C0"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6426B60F" w14:textId="77777777" w:rsidR="00CC0245" w:rsidRPr="0021114E" w:rsidRDefault="002E502E" w:rsidP="0021114E">
            <w:pPr>
              <w:pStyle w:val="MainText"/>
              <w:spacing w:before="120" w:line="240" w:lineRule="auto"/>
              <w:rPr>
                <w:rFonts w:ascii="Arial" w:hAnsi="Arial" w:cs="Arial"/>
                <w:szCs w:val="22"/>
              </w:rPr>
            </w:pPr>
            <w:r>
              <w:rPr>
                <w:rFonts w:ascii="Arial" w:hAnsi="Arial" w:cs="Arial"/>
                <w:szCs w:val="22"/>
              </w:rPr>
              <w:t xml:space="preserve">0207 664 3060 </w:t>
            </w:r>
          </w:p>
        </w:tc>
      </w:tr>
      <w:tr w:rsidR="00CC0245" w:rsidRPr="0021114E" w14:paraId="374A7127" w14:textId="77777777" w:rsidTr="006137EA">
        <w:trPr>
          <w:trHeight w:val="507"/>
        </w:trPr>
        <w:tc>
          <w:tcPr>
            <w:tcW w:w="2802" w:type="dxa"/>
          </w:tcPr>
          <w:p w14:paraId="328AAFD3"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0D880C3E" w14:textId="77777777" w:rsidR="001A07F1" w:rsidRPr="0021114E" w:rsidRDefault="0020458D" w:rsidP="005F0364">
            <w:pPr>
              <w:pStyle w:val="MainText"/>
              <w:spacing w:before="120" w:line="240" w:lineRule="auto"/>
              <w:rPr>
                <w:rFonts w:ascii="Arial" w:hAnsi="Arial" w:cs="Arial"/>
                <w:szCs w:val="22"/>
              </w:rPr>
            </w:pPr>
            <w:hyperlink r:id="rId9" w:history="1">
              <w:r w:rsidR="002E502E" w:rsidRPr="00B155CF">
                <w:rPr>
                  <w:rStyle w:val="Hyperlink"/>
                  <w:rFonts w:ascii="Arial" w:hAnsi="Arial" w:cs="Arial"/>
                  <w:szCs w:val="22"/>
                </w:rPr>
                <w:t>Clarissa.Corbisiero@local.gov.uk</w:t>
              </w:r>
            </w:hyperlink>
            <w:r w:rsidR="002E502E">
              <w:rPr>
                <w:rFonts w:ascii="Arial" w:hAnsi="Arial" w:cs="Arial"/>
                <w:szCs w:val="22"/>
              </w:rPr>
              <w:t xml:space="preserve"> </w:t>
            </w:r>
          </w:p>
        </w:tc>
      </w:tr>
    </w:tbl>
    <w:p w14:paraId="3DE3BBB6" w14:textId="77777777" w:rsidR="0021114E" w:rsidRDefault="0021114E" w:rsidP="0021114E">
      <w:pPr>
        <w:pStyle w:val="MainText"/>
        <w:spacing w:line="240" w:lineRule="auto"/>
        <w:rPr>
          <w:rFonts w:ascii="Arial" w:hAnsi="Arial" w:cs="Arial"/>
          <w:szCs w:val="22"/>
        </w:rPr>
      </w:pPr>
    </w:p>
    <w:p w14:paraId="64A50716" w14:textId="77777777" w:rsidR="001E476B" w:rsidRDefault="001E476B">
      <w:pPr>
        <w:rPr>
          <w:rFonts w:ascii="Arial" w:hAnsi="Arial" w:cs="Arial"/>
          <w:szCs w:val="22"/>
        </w:rPr>
        <w:sectPr w:rsidR="001E476B"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2A0DCC42" w14:textId="77777777" w:rsidR="0021114E" w:rsidRDefault="0021114E">
      <w:pPr>
        <w:rPr>
          <w:rFonts w:ascii="Arial" w:hAnsi="Arial" w:cs="Arial"/>
          <w:szCs w:val="22"/>
        </w:rPr>
      </w:pPr>
      <w:r>
        <w:rPr>
          <w:rFonts w:ascii="Arial" w:hAnsi="Arial" w:cs="Arial"/>
          <w:szCs w:val="22"/>
        </w:rPr>
        <w:lastRenderedPageBreak/>
        <w:br w:type="page"/>
      </w:r>
    </w:p>
    <w:p w14:paraId="6E61BDB7" w14:textId="77777777" w:rsidR="002A0D9E" w:rsidRPr="0021114E" w:rsidRDefault="00A352A8"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lastRenderedPageBreak/>
        <w:t xml:space="preserve">Housing work programme </w:t>
      </w:r>
    </w:p>
    <w:p w14:paraId="36B80919" w14:textId="77777777" w:rsidR="0021114E" w:rsidRPr="0021114E" w:rsidRDefault="0021114E" w:rsidP="0021114E">
      <w:pPr>
        <w:pStyle w:val="MainText"/>
        <w:spacing w:line="240" w:lineRule="auto"/>
        <w:rPr>
          <w:rFonts w:ascii="Arial" w:hAnsi="Arial" w:cs="Arial"/>
          <w:b/>
          <w:color w:val="FF0000"/>
          <w:szCs w:val="22"/>
        </w:rPr>
      </w:pPr>
    </w:p>
    <w:p w14:paraId="4D41C20C"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6EBE2883" w14:textId="77777777" w:rsidR="00DA2108" w:rsidRDefault="00DA2108" w:rsidP="00DA2108">
      <w:pPr>
        <w:pStyle w:val="MainText"/>
        <w:spacing w:line="240" w:lineRule="auto"/>
        <w:rPr>
          <w:rFonts w:ascii="Arial" w:hAnsi="Arial" w:cs="Arial"/>
          <w:szCs w:val="22"/>
        </w:rPr>
      </w:pPr>
    </w:p>
    <w:p w14:paraId="102527D9" w14:textId="77777777" w:rsidR="00DA2108" w:rsidRDefault="00297B88" w:rsidP="00DA2108">
      <w:pPr>
        <w:pStyle w:val="MainText"/>
        <w:numPr>
          <w:ilvl w:val="0"/>
          <w:numId w:val="24"/>
        </w:numPr>
        <w:spacing w:line="240" w:lineRule="auto"/>
        <w:rPr>
          <w:rFonts w:ascii="Arial" w:hAnsi="Arial" w:cs="Arial"/>
          <w:szCs w:val="22"/>
        </w:rPr>
      </w:pPr>
      <w:r>
        <w:rPr>
          <w:rFonts w:ascii="Arial" w:hAnsi="Arial" w:cs="Arial"/>
          <w:szCs w:val="22"/>
        </w:rPr>
        <w:t xml:space="preserve">Housing has continued to dominate the political debate. The most recent house building figures, published </w:t>
      </w:r>
      <w:r w:rsidR="00DA2108">
        <w:rPr>
          <w:rFonts w:ascii="Arial" w:hAnsi="Arial" w:cs="Arial"/>
          <w:szCs w:val="22"/>
        </w:rPr>
        <w:t xml:space="preserve">by the government </w:t>
      </w:r>
      <w:r>
        <w:rPr>
          <w:rFonts w:ascii="Arial" w:hAnsi="Arial" w:cs="Arial"/>
          <w:szCs w:val="22"/>
        </w:rPr>
        <w:t xml:space="preserve">in </w:t>
      </w:r>
      <w:r w:rsidR="00EF3765">
        <w:rPr>
          <w:rFonts w:ascii="Arial" w:hAnsi="Arial" w:cs="Arial"/>
          <w:szCs w:val="22"/>
        </w:rPr>
        <w:t>May 2014 show that whilst a gradual increase in house building is visible housing delivery remains significantly below the house building peak of 2006/7</w:t>
      </w:r>
      <w:r w:rsidR="008915A1">
        <w:rPr>
          <w:rStyle w:val="FootnoteReference"/>
          <w:rFonts w:ascii="Arial" w:hAnsi="Arial" w:cs="Arial"/>
          <w:szCs w:val="22"/>
        </w:rPr>
        <w:footnoteReference w:id="1"/>
      </w:r>
      <w:r w:rsidR="00EF3765">
        <w:rPr>
          <w:rFonts w:ascii="Arial" w:hAnsi="Arial" w:cs="Arial"/>
          <w:szCs w:val="22"/>
        </w:rPr>
        <w:t xml:space="preserve">. </w:t>
      </w:r>
      <w:r w:rsidR="00DA2108">
        <w:rPr>
          <w:rFonts w:ascii="Arial" w:hAnsi="Arial" w:cs="Arial"/>
          <w:szCs w:val="22"/>
        </w:rPr>
        <w:t xml:space="preserve">In the lead up to the </w:t>
      </w:r>
      <w:r w:rsidR="008915A1">
        <w:rPr>
          <w:rFonts w:ascii="Arial" w:hAnsi="Arial" w:cs="Arial"/>
          <w:szCs w:val="22"/>
        </w:rPr>
        <w:t>next election the level</w:t>
      </w:r>
      <w:r w:rsidR="00DA2108">
        <w:rPr>
          <w:rFonts w:ascii="Arial" w:hAnsi="Arial" w:cs="Arial"/>
          <w:szCs w:val="22"/>
        </w:rPr>
        <w:t xml:space="preserve"> of house building and </w:t>
      </w:r>
      <w:r w:rsidR="008915A1">
        <w:rPr>
          <w:rFonts w:ascii="Arial" w:hAnsi="Arial" w:cs="Arial"/>
          <w:szCs w:val="22"/>
        </w:rPr>
        <w:t xml:space="preserve">debates concerning </w:t>
      </w:r>
      <w:r w:rsidR="00DA2108">
        <w:rPr>
          <w:rFonts w:ascii="Arial" w:hAnsi="Arial" w:cs="Arial"/>
          <w:szCs w:val="22"/>
        </w:rPr>
        <w:t xml:space="preserve">how </w:t>
      </w:r>
      <w:r w:rsidR="008915A1">
        <w:rPr>
          <w:rFonts w:ascii="Arial" w:hAnsi="Arial" w:cs="Arial"/>
          <w:szCs w:val="22"/>
        </w:rPr>
        <w:t xml:space="preserve">best to </w:t>
      </w:r>
      <w:r w:rsidR="00DA2108">
        <w:rPr>
          <w:rFonts w:ascii="Arial" w:hAnsi="Arial" w:cs="Arial"/>
          <w:szCs w:val="22"/>
        </w:rPr>
        <w:t xml:space="preserve">meet rising demand for housing is likely to remain under scrutiny. </w:t>
      </w:r>
    </w:p>
    <w:p w14:paraId="7C7665DA" w14:textId="77777777" w:rsidR="00DA2108" w:rsidRDefault="00DA2108" w:rsidP="00DA2108">
      <w:pPr>
        <w:pStyle w:val="MainText"/>
        <w:spacing w:line="240" w:lineRule="auto"/>
        <w:ind w:left="360"/>
        <w:rPr>
          <w:rFonts w:ascii="Arial" w:hAnsi="Arial" w:cs="Arial"/>
          <w:szCs w:val="22"/>
        </w:rPr>
      </w:pPr>
    </w:p>
    <w:p w14:paraId="652E5AF9" w14:textId="77777777" w:rsidR="008915A1" w:rsidRPr="008915A1" w:rsidRDefault="008915A1" w:rsidP="008915A1">
      <w:pPr>
        <w:pStyle w:val="MainText"/>
        <w:numPr>
          <w:ilvl w:val="0"/>
          <w:numId w:val="24"/>
        </w:numPr>
        <w:spacing w:line="240" w:lineRule="auto"/>
        <w:rPr>
          <w:rFonts w:ascii="Arial" w:hAnsi="Arial" w:cs="Arial"/>
          <w:szCs w:val="22"/>
        </w:rPr>
      </w:pPr>
      <w:r w:rsidRPr="008915A1">
        <w:rPr>
          <w:rFonts w:ascii="Arial" w:hAnsi="Arial" w:cs="Arial"/>
          <w:szCs w:val="22"/>
        </w:rPr>
        <w:t>We are currently not building enough ho</w:t>
      </w:r>
      <w:r w:rsidR="007C2D96">
        <w:rPr>
          <w:rFonts w:ascii="Arial" w:hAnsi="Arial" w:cs="Arial"/>
          <w:szCs w:val="22"/>
        </w:rPr>
        <w:t>me</w:t>
      </w:r>
      <w:r w:rsidRPr="008915A1">
        <w:rPr>
          <w:rFonts w:ascii="Arial" w:hAnsi="Arial" w:cs="Arial"/>
          <w:szCs w:val="22"/>
        </w:rPr>
        <w:t>s to meet current or future demand</w:t>
      </w:r>
      <w:r>
        <w:rPr>
          <w:rFonts w:ascii="Arial" w:hAnsi="Arial" w:cs="Arial"/>
          <w:szCs w:val="22"/>
        </w:rPr>
        <w:t xml:space="preserve">, </w:t>
      </w:r>
      <w:r w:rsidRPr="008915A1">
        <w:rPr>
          <w:rFonts w:ascii="Arial" w:hAnsi="Arial" w:cs="Arial"/>
          <w:szCs w:val="22"/>
        </w:rPr>
        <w:t>and this cannot be met by the private sector or housing associations alone. There is therefore an opportunity to demonstrate that councils have the appetite and skills to scale up their delivery of housing and to press for the tools to do allow this.</w:t>
      </w:r>
    </w:p>
    <w:p w14:paraId="3E64E92F" w14:textId="77777777" w:rsidR="008915A1" w:rsidRDefault="008915A1" w:rsidP="008915A1">
      <w:pPr>
        <w:pStyle w:val="ListParagraph"/>
        <w:rPr>
          <w:rFonts w:ascii="Arial" w:hAnsi="Arial" w:cs="Arial"/>
          <w:szCs w:val="22"/>
        </w:rPr>
      </w:pPr>
    </w:p>
    <w:p w14:paraId="40528B0A" w14:textId="77777777" w:rsidR="00DA2108" w:rsidRPr="008915A1" w:rsidRDefault="00DA2108" w:rsidP="00DA2108">
      <w:pPr>
        <w:pStyle w:val="MainText"/>
        <w:numPr>
          <w:ilvl w:val="0"/>
          <w:numId w:val="24"/>
        </w:numPr>
        <w:spacing w:line="240" w:lineRule="auto"/>
        <w:rPr>
          <w:rFonts w:ascii="Arial" w:hAnsi="Arial" w:cs="Arial"/>
          <w:szCs w:val="22"/>
        </w:rPr>
      </w:pPr>
      <w:r w:rsidRPr="008915A1">
        <w:rPr>
          <w:rFonts w:ascii="Arial" w:hAnsi="Arial" w:cs="Arial"/>
          <w:szCs w:val="22"/>
        </w:rPr>
        <w:t xml:space="preserve">The LGA has proactively championed the role that councils could play to help deliver the homes that are needed to meet </w:t>
      </w:r>
      <w:r w:rsidR="008915A1" w:rsidRPr="008915A1">
        <w:rPr>
          <w:rFonts w:ascii="Arial" w:hAnsi="Arial" w:cs="Arial"/>
          <w:szCs w:val="22"/>
        </w:rPr>
        <w:t xml:space="preserve">rising </w:t>
      </w:r>
      <w:r w:rsidRPr="008915A1">
        <w:rPr>
          <w:rFonts w:ascii="Arial" w:hAnsi="Arial" w:cs="Arial"/>
          <w:szCs w:val="22"/>
        </w:rPr>
        <w:t>dema</w:t>
      </w:r>
      <w:r w:rsidR="008915A1">
        <w:rPr>
          <w:rFonts w:ascii="Arial" w:hAnsi="Arial" w:cs="Arial"/>
          <w:szCs w:val="22"/>
        </w:rPr>
        <w:t xml:space="preserve">nd for housing including </w:t>
      </w:r>
      <w:r w:rsidRPr="008915A1">
        <w:rPr>
          <w:rFonts w:ascii="Arial" w:hAnsi="Arial" w:cs="Arial"/>
          <w:szCs w:val="22"/>
        </w:rPr>
        <w:t>the positive and proactive role that councils are playing to bring forward sustainable housing development. This includes the use of finance, land and planning powers to unlock stalled sites, and build both directly and in partnership.</w:t>
      </w:r>
    </w:p>
    <w:p w14:paraId="39ACC5BE" w14:textId="77777777" w:rsidR="00EF3765" w:rsidRDefault="00EF3765" w:rsidP="008915A1">
      <w:pPr>
        <w:pStyle w:val="MainText"/>
        <w:spacing w:line="240" w:lineRule="auto"/>
        <w:rPr>
          <w:rFonts w:ascii="Arial" w:hAnsi="Arial" w:cs="Arial"/>
          <w:szCs w:val="22"/>
        </w:rPr>
      </w:pPr>
    </w:p>
    <w:p w14:paraId="342ACBF6" w14:textId="77777777" w:rsidR="00DA2108" w:rsidRDefault="00EF3765" w:rsidP="00DA2108">
      <w:pPr>
        <w:pStyle w:val="ListParagraph"/>
        <w:numPr>
          <w:ilvl w:val="0"/>
          <w:numId w:val="24"/>
        </w:numPr>
        <w:rPr>
          <w:rFonts w:ascii="Arial" w:hAnsi="Arial" w:cs="Arial"/>
          <w:szCs w:val="22"/>
        </w:rPr>
      </w:pPr>
      <w:r w:rsidRPr="00DA2108">
        <w:rPr>
          <w:rFonts w:ascii="Arial" w:hAnsi="Arial" w:cs="Arial"/>
          <w:szCs w:val="22"/>
        </w:rPr>
        <w:t xml:space="preserve">There are two significant reviews of housing currently taking place. </w:t>
      </w:r>
    </w:p>
    <w:p w14:paraId="68DF7036" w14:textId="77777777" w:rsidR="00DA2108" w:rsidRPr="00DA2108" w:rsidRDefault="00DA2108" w:rsidP="00DA2108">
      <w:pPr>
        <w:pStyle w:val="ListParagraph"/>
        <w:rPr>
          <w:rFonts w:ascii="Arial" w:hAnsi="Arial" w:cs="Arial"/>
          <w:szCs w:val="22"/>
        </w:rPr>
      </w:pPr>
    </w:p>
    <w:p w14:paraId="5EE0AB45" w14:textId="77777777" w:rsidR="00DA2108" w:rsidRDefault="00DA2108" w:rsidP="00DA2108">
      <w:pPr>
        <w:pStyle w:val="ListParagraph"/>
        <w:numPr>
          <w:ilvl w:val="1"/>
          <w:numId w:val="24"/>
        </w:numPr>
        <w:rPr>
          <w:rFonts w:ascii="Arial" w:hAnsi="Arial" w:cs="Arial"/>
          <w:szCs w:val="22"/>
        </w:rPr>
      </w:pPr>
      <w:r w:rsidRPr="00DA2108">
        <w:rPr>
          <w:rFonts w:ascii="Arial" w:hAnsi="Arial" w:cs="Arial"/>
          <w:szCs w:val="22"/>
        </w:rPr>
        <w:t xml:space="preserve">The Labour Party announced a review of Housing, independently led by Sir Michael Lyons at their party conference in 2013. The review is concerned with identifying measures to increase the supply of new homes in England above 200,000 a year by the end of the next Parliament. The review will complete its work by </w:t>
      </w:r>
      <w:proofErr w:type="gramStart"/>
      <w:r w:rsidRPr="00DA2108">
        <w:rPr>
          <w:rFonts w:ascii="Arial" w:hAnsi="Arial" w:cs="Arial"/>
          <w:szCs w:val="22"/>
        </w:rPr>
        <w:t>Summer</w:t>
      </w:r>
      <w:proofErr w:type="gramEnd"/>
      <w:r w:rsidRPr="00DA2108">
        <w:rPr>
          <w:rFonts w:ascii="Arial" w:hAnsi="Arial" w:cs="Arial"/>
          <w:szCs w:val="22"/>
        </w:rPr>
        <w:t xml:space="preserve"> 2014.  </w:t>
      </w:r>
    </w:p>
    <w:p w14:paraId="6C17663B" w14:textId="77777777" w:rsidR="00DA2108" w:rsidRDefault="00DA2108" w:rsidP="00DA2108">
      <w:pPr>
        <w:pStyle w:val="ListParagraph"/>
        <w:ind w:left="792"/>
        <w:rPr>
          <w:rFonts w:ascii="Arial" w:hAnsi="Arial" w:cs="Arial"/>
          <w:szCs w:val="22"/>
        </w:rPr>
      </w:pPr>
    </w:p>
    <w:p w14:paraId="58B9E26A" w14:textId="77777777" w:rsidR="00DA2108" w:rsidRDefault="00DA2108" w:rsidP="00DA2108">
      <w:pPr>
        <w:pStyle w:val="ListParagraph"/>
        <w:numPr>
          <w:ilvl w:val="1"/>
          <w:numId w:val="24"/>
        </w:numPr>
        <w:rPr>
          <w:rFonts w:ascii="Arial" w:hAnsi="Arial" w:cs="Arial"/>
          <w:szCs w:val="22"/>
        </w:rPr>
      </w:pPr>
      <w:r w:rsidRPr="00DA2108">
        <w:rPr>
          <w:rFonts w:ascii="Arial" w:hAnsi="Arial" w:cs="Arial"/>
          <w:szCs w:val="22"/>
        </w:rPr>
        <w:t xml:space="preserve">The government announced a review of the Local Authority role in supporting housing supply as part of its Autumn Statement in late 2013. The review will be led by Cllr Keith House (Eastleigh Council and Vice Chair of LGA Environment and Housing Board) and Natalie </w:t>
      </w:r>
      <w:proofErr w:type="spellStart"/>
      <w:r w:rsidRPr="00DA2108">
        <w:rPr>
          <w:rFonts w:ascii="Arial" w:hAnsi="Arial" w:cs="Arial"/>
          <w:szCs w:val="22"/>
        </w:rPr>
        <w:t>Elphick</w:t>
      </w:r>
      <w:proofErr w:type="spellEnd"/>
      <w:r w:rsidRPr="00DA2108">
        <w:rPr>
          <w:rFonts w:ascii="Arial" w:hAnsi="Arial" w:cs="Arial"/>
          <w:szCs w:val="22"/>
        </w:rPr>
        <w:t xml:space="preserve"> (Chair of Million Homes, Million Lives</w:t>
      </w:r>
      <w:r>
        <w:rPr>
          <w:rStyle w:val="FootnoteReference"/>
          <w:rFonts w:ascii="Arial" w:hAnsi="Arial" w:cs="Arial"/>
          <w:szCs w:val="22"/>
        </w:rPr>
        <w:footnoteReference w:id="2"/>
      </w:r>
      <w:r w:rsidRPr="00DA2108">
        <w:rPr>
          <w:rFonts w:ascii="Arial" w:hAnsi="Arial" w:cs="Arial"/>
          <w:szCs w:val="22"/>
        </w:rPr>
        <w:t xml:space="preserve">). The review will report jointly to the Secretary of State for Communities and Local Government and the Chief Secretary to the Treasury by the end of 2014. </w:t>
      </w:r>
    </w:p>
    <w:p w14:paraId="6E2FD572" w14:textId="77777777" w:rsidR="00DA2108" w:rsidRPr="00DA2108" w:rsidRDefault="00DA2108" w:rsidP="00DA2108">
      <w:pPr>
        <w:pStyle w:val="ListParagraph"/>
        <w:rPr>
          <w:rFonts w:ascii="Arial" w:hAnsi="Arial" w:cs="Arial"/>
          <w:szCs w:val="22"/>
        </w:rPr>
      </w:pPr>
    </w:p>
    <w:p w14:paraId="3C1C678E" w14:textId="77777777" w:rsidR="00DA2108" w:rsidRDefault="00DA2108" w:rsidP="00DA2108">
      <w:pPr>
        <w:pStyle w:val="ListParagraph"/>
        <w:numPr>
          <w:ilvl w:val="1"/>
          <w:numId w:val="24"/>
        </w:numPr>
        <w:rPr>
          <w:rFonts w:ascii="Arial" w:hAnsi="Arial" w:cs="Arial"/>
          <w:szCs w:val="22"/>
        </w:rPr>
      </w:pPr>
      <w:r>
        <w:rPr>
          <w:rFonts w:ascii="Arial" w:hAnsi="Arial" w:cs="Arial"/>
          <w:szCs w:val="22"/>
        </w:rPr>
        <w:t>The LGA has submitted written evidence to both reviews</w:t>
      </w:r>
      <w:r w:rsidR="007C2D96">
        <w:rPr>
          <w:rFonts w:ascii="Arial" w:hAnsi="Arial" w:cs="Arial"/>
          <w:szCs w:val="22"/>
        </w:rPr>
        <w:t xml:space="preserve"> which press for a stronger role for councils in housing delivery. Our proposals include lifting the housing borrowing cap, reforming the right to buy and developing a single local surplus public land bank to support housing development locally. C</w:t>
      </w:r>
      <w:r>
        <w:rPr>
          <w:rFonts w:ascii="Arial" w:hAnsi="Arial" w:cs="Arial"/>
          <w:szCs w:val="22"/>
        </w:rPr>
        <w:t xml:space="preserve">opies of </w:t>
      </w:r>
      <w:r w:rsidR="007C2D96">
        <w:rPr>
          <w:rFonts w:ascii="Arial" w:hAnsi="Arial" w:cs="Arial"/>
          <w:szCs w:val="22"/>
        </w:rPr>
        <w:t xml:space="preserve">the LGA’s submissions </w:t>
      </w:r>
      <w:r>
        <w:rPr>
          <w:rFonts w:ascii="Arial" w:hAnsi="Arial" w:cs="Arial"/>
          <w:szCs w:val="22"/>
        </w:rPr>
        <w:t xml:space="preserve">are attached at </w:t>
      </w:r>
      <w:r w:rsidRPr="00DF6360">
        <w:rPr>
          <w:rFonts w:ascii="Arial" w:hAnsi="Arial" w:cs="Arial"/>
          <w:b/>
          <w:szCs w:val="22"/>
        </w:rPr>
        <w:t>Annex A</w:t>
      </w:r>
      <w:r>
        <w:rPr>
          <w:rFonts w:ascii="Arial" w:hAnsi="Arial" w:cs="Arial"/>
          <w:szCs w:val="22"/>
        </w:rPr>
        <w:t xml:space="preserve">. </w:t>
      </w:r>
    </w:p>
    <w:p w14:paraId="28BD9711" w14:textId="77777777" w:rsidR="00DA2108" w:rsidRPr="00DA2108" w:rsidRDefault="00DA2108" w:rsidP="00DA2108">
      <w:pPr>
        <w:pStyle w:val="ListParagraph"/>
        <w:rPr>
          <w:rFonts w:ascii="Arial" w:hAnsi="Arial" w:cs="Arial"/>
          <w:szCs w:val="22"/>
        </w:rPr>
      </w:pPr>
    </w:p>
    <w:p w14:paraId="0C5930E9" w14:textId="77777777" w:rsidR="00DA2108" w:rsidRPr="00DA2108" w:rsidRDefault="008915A1" w:rsidP="00DA2108">
      <w:pPr>
        <w:pStyle w:val="ListParagraph"/>
        <w:numPr>
          <w:ilvl w:val="0"/>
          <w:numId w:val="24"/>
        </w:numPr>
        <w:rPr>
          <w:rFonts w:ascii="Arial" w:hAnsi="Arial" w:cs="Arial"/>
          <w:szCs w:val="22"/>
        </w:rPr>
      </w:pPr>
      <w:r>
        <w:rPr>
          <w:rFonts w:ascii="Arial" w:hAnsi="Arial" w:cs="Arial"/>
          <w:szCs w:val="22"/>
        </w:rPr>
        <w:t xml:space="preserve">The LGA has also pursued amendments which would lift the Housing Revenue Account borrowing cap and reform the Right to </w:t>
      </w:r>
      <w:proofErr w:type="gramStart"/>
      <w:r>
        <w:rPr>
          <w:rFonts w:ascii="Arial" w:hAnsi="Arial" w:cs="Arial"/>
          <w:szCs w:val="22"/>
        </w:rPr>
        <w:t>Buy</w:t>
      </w:r>
      <w:proofErr w:type="gramEnd"/>
      <w:r>
        <w:rPr>
          <w:rFonts w:ascii="Arial" w:hAnsi="Arial" w:cs="Arial"/>
          <w:szCs w:val="22"/>
        </w:rPr>
        <w:t xml:space="preserve"> through the Deregulation Bill, which is currently progressing through Parliament. </w:t>
      </w:r>
    </w:p>
    <w:p w14:paraId="54B603EE" w14:textId="77777777" w:rsidR="002414C2" w:rsidRPr="0021114E" w:rsidRDefault="002414C2" w:rsidP="0021114E">
      <w:pPr>
        <w:pStyle w:val="MainText"/>
        <w:spacing w:line="240" w:lineRule="auto"/>
        <w:rPr>
          <w:rFonts w:ascii="Arial" w:hAnsi="Arial" w:cs="Arial"/>
          <w:b/>
          <w:szCs w:val="22"/>
        </w:rPr>
      </w:pPr>
    </w:p>
    <w:p w14:paraId="65C19E85" w14:textId="77777777" w:rsidR="00533AAB" w:rsidRPr="002919C8" w:rsidRDefault="002919C8" w:rsidP="00533AAB">
      <w:pPr>
        <w:rPr>
          <w:rFonts w:ascii="Arial" w:hAnsi="Arial" w:cs="Arial"/>
          <w:b/>
          <w:szCs w:val="22"/>
        </w:rPr>
      </w:pPr>
      <w:r w:rsidRPr="002919C8">
        <w:rPr>
          <w:rFonts w:ascii="Arial" w:hAnsi="Arial" w:cs="Arial"/>
          <w:b/>
          <w:szCs w:val="22"/>
        </w:rPr>
        <w:t>Proposed work programme</w:t>
      </w:r>
    </w:p>
    <w:p w14:paraId="4FEB4515" w14:textId="77777777" w:rsidR="002919C8" w:rsidRPr="002919C8" w:rsidRDefault="002919C8" w:rsidP="002919C8">
      <w:pPr>
        <w:pStyle w:val="ListParagraph"/>
        <w:ind w:left="360"/>
        <w:rPr>
          <w:rFonts w:ascii="Arial" w:hAnsi="Arial" w:cs="Arial"/>
          <w:b/>
          <w:szCs w:val="22"/>
        </w:rPr>
      </w:pPr>
    </w:p>
    <w:p w14:paraId="0FC61EA2" w14:textId="77777777" w:rsidR="00533AAB" w:rsidRPr="004C6CBD" w:rsidRDefault="00297B88" w:rsidP="004C6CBD">
      <w:pPr>
        <w:pStyle w:val="MainText"/>
        <w:numPr>
          <w:ilvl w:val="0"/>
          <w:numId w:val="24"/>
        </w:numPr>
        <w:spacing w:line="240" w:lineRule="auto"/>
        <w:rPr>
          <w:rFonts w:ascii="Arial" w:hAnsi="Arial" w:cs="Arial"/>
          <w:szCs w:val="22"/>
        </w:rPr>
      </w:pPr>
      <w:r w:rsidRPr="002919C8">
        <w:rPr>
          <w:rFonts w:ascii="Arial" w:hAnsi="Arial" w:cs="Arial"/>
          <w:szCs w:val="22"/>
        </w:rPr>
        <w:t>At its meeting in April, the People and Places Board identified housing as a priority area for further work.  This paper sets out a proposed work programme for views and approval</w:t>
      </w:r>
      <w:r w:rsidR="007601E2">
        <w:rPr>
          <w:rFonts w:ascii="Arial" w:hAnsi="Arial" w:cs="Arial"/>
          <w:szCs w:val="22"/>
        </w:rPr>
        <w:t xml:space="preserve">, informed by Lead Member discussions. </w:t>
      </w:r>
      <w:r w:rsidR="006B48CE" w:rsidRPr="004C6CBD">
        <w:rPr>
          <w:rFonts w:ascii="Arial" w:hAnsi="Arial" w:cs="Arial"/>
          <w:bCs/>
          <w:szCs w:val="22"/>
        </w:rPr>
        <w:t xml:space="preserve">This work is likely to link strongly with the proposed project on planning and infrastructure. </w:t>
      </w:r>
      <w:r w:rsidR="00533AAB" w:rsidRPr="004C6CBD">
        <w:rPr>
          <w:rFonts w:ascii="Arial" w:hAnsi="Arial" w:cs="Arial"/>
          <w:b/>
          <w:szCs w:val="22"/>
        </w:rPr>
        <w:t xml:space="preserve">Members are asked to discuss and approve the following </w:t>
      </w:r>
      <w:r w:rsidR="00507BBA">
        <w:rPr>
          <w:rFonts w:ascii="Arial" w:hAnsi="Arial" w:cs="Arial"/>
          <w:b/>
          <w:szCs w:val="22"/>
        </w:rPr>
        <w:t xml:space="preserve">three </w:t>
      </w:r>
      <w:r w:rsidR="00533AAB" w:rsidRPr="004C6CBD">
        <w:rPr>
          <w:rFonts w:ascii="Arial" w:hAnsi="Arial" w:cs="Arial"/>
          <w:b/>
          <w:szCs w:val="22"/>
        </w:rPr>
        <w:t>proposed projects</w:t>
      </w:r>
      <w:r w:rsidR="00507BBA">
        <w:rPr>
          <w:rFonts w:ascii="Arial" w:hAnsi="Arial" w:cs="Arial"/>
          <w:b/>
          <w:szCs w:val="22"/>
        </w:rPr>
        <w:t xml:space="preserve"> in paragraphs 8, 11 and 13</w:t>
      </w:r>
      <w:r w:rsidR="00533AAB" w:rsidRPr="004C6CBD">
        <w:rPr>
          <w:rFonts w:ascii="Arial" w:hAnsi="Arial" w:cs="Arial"/>
          <w:b/>
          <w:szCs w:val="22"/>
        </w:rPr>
        <w:t xml:space="preserve">: </w:t>
      </w:r>
    </w:p>
    <w:p w14:paraId="3E91E4D3" w14:textId="77777777" w:rsidR="00533AAB" w:rsidRPr="00533AAB" w:rsidRDefault="00533AAB" w:rsidP="00533AAB">
      <w:pPr>
        <w:rPr>
          <w:rFonts w:ascii="Arial" w:hAnsi="Arial" w:cs="Arial"/>
          <w:b/>
          <w:szCs w:val="22"/>
          <w:u w:val="single"/>
        </w:rPr>
      </w:pPr>
    </w:p>
    <w:p w14:paraId="7E04406D" w14:textId="77777777" w:rsidR="00533AAB" w:rsidRPr="00533AAB" w:rsidRDefault="00533AAB" w:rsidP="00533AAB">
      <w:pPr>
        <w:rPr>
          <w:rFonts w:ascii="Arial" w:hAnsi="Arial" w:cs="Arial"/>
          <w:szCs w:val="22"/>
          <w:u w:val="single"/>
        </w:rPr>
      </w:pPr>
      <w:r>
        <w:rPr>
          <w:rFonts w:ascii="Arial" w:hAnsi="Arial" w:cs="Arial"/>
          <w:szCs w:val="22"/>
          <w:u w:val="single"/>
        </w:rPr>
        <w:t xml:space="preserve">Modelling the impact of a locally led approach to housing </w:t>
      </w:r>
    </w:p>
    <w:p w14:paraId="04288445" w14:textId="77777777" w:rsidR="00533AAB" w:rsidRDefault="00533AAB" w:rsidP="00533AAB">
      <w:pPr>
        <w:rPr>
          <w:rFonts w:ascii="Arial" w:hAnsi="Arial" w:cs="Arial"/>
          <w:szCs w:val="22"/>
        </w:rPr>
      </w:pPr>
    </w:p>
    <w:p w14:paraId="2167097C" w14:textId="77777777" w:rsidR="00533AAB" w:rsidRPr="00533AAB" w:rsidRDefault="00533AAB" w:rsidP="00533AAB">
      <w:pPr>
        <w:pStyle w:val="ListParagraph"/>
        <w:numPr>
          <w:ilvl w:val="0"/>
          <w:numId w:val="24"/>
        </w:numPr>
        <w:rPr>
          <w:rFonts w:ascii="Arial" w:hAnsi="Arial" w:cs="Arial"/>
          <w:szCs w:val="22"/>
        </w:rPr>
      </w:pPr>
      <w:r>
        <w:rPr>
          <w:rFonts w:ascii="Arial" w:hAnsi="Arial" w:cs="Arial"/>
          <w:szCs w:val="22"/>
        </w:rPr>
        <w:t>The LGA has submitted written evidence to the Lyons review on Housing and the government review into the role of local authorities in housing supply</w:t>
      </w:r>
      <w:r w:rsidR="009B4789">
        <w:rPr>
          <w:rFonts w:ascii="Arial" w:hAnsi="Arial" w:cs="Arial"/>
          <w:szCs w:val="22"/>
        </w:rPr>
        <w:t xml:space="preserve"> led by Cllr Keith House and Natalie </w:t>
      </w:r>
      <w:proofErr w:type="spellStart"/>
      <w:r w:rsidR="009B4789">
        <w:rPr>
          <w:rFonts w:ascii="Arial" w:hAnsi="Arial" w:cs="Arial"/>
          <w:szCs w:val="22"/>
        </w:rPr>
        <w:t>Elphicke</w:t>
      </w:r>
      <w:proofErr w:type="spellEnd"/>
      <w:r>
        <w:rPr>
          <w:rFonts w:ascii="Arial" w:hAnsi="Arial" w:cs="Arial"/>
          <w:szCs w:val="22"/>
        </w:rPr>
        <w:t xml:space="preserve">. </w:t>
      </w:r>
      <w:r w:rsidR="004C03AA">
        <w:rPr>
          <w:rFonts w:ascii="Arial" w:hAnsi="Arial" w:cs="Arial"/>
          <w:szCs w:val="22"/>
        </w:rPr>
        <w:t>The LGA has stressed in its evidence to both commissions that delivering in excess of 200,000 units p</w:t>
      </w:r>
      <w:r w:rsidR="004C6CBD">
        <w:rPr>
          <w:rFonts w:ascii="Arial" w:hAnsi="Arial" w:cs="Arial"/>
          <w:szCs w:val="22"/>
        </w:rPr>
        <w:t xml:space="preserve">er </w:t>
      </w:r>
      <w:r w:rsidR="004C03AA">
        <w:rPr>
          <w:rFonts w:ascii="Arial" w:hAnsi="Arial" w:cs="Arial"/>
          <w:szCs w:val="22"/>
        </w:rPr>
        <w:t>a</w:t>
      </w:r>
      <w:r w:rsidR="004C6CBD">
        <w:rPr>
          <w:rFonts w:ascii="Arial" w:hAnsi="Arial" w:cs="Arial"/>
          <w:szCs w:val="22"/>
        </w:rPr>
        <w:t>nnum</w:t>
      </w:r>
      <w:r w:rsidR="004C03AA">
        <w:rPr>
          <w:rFonts w:ascii="Arial" w:hAnsi="Arial" w:cs="Arial"/>
          <w:szCs w:val="22"/>
        </w:rPr>
        <w:t xml:space="preserve"> is unlikely without reintroducing the conditions which allow councils to build at scale. This includes proposals to pool surplus land assets for housing at the local level. Copies of the LGA’s submission are available at </w:t>
      </w:r>
      <w:r w:rsidR="004C03AA" w:rsidRPr="00DF6360">
        <w:rPr>
          <w:rFonts w:ascii="Arial" w:hAnsi="Arial" w:cs="Arial"/>
          <w:b/>
          <w:szCs w:val="22"/>
        </w:rPr>
        <w:t>Annex A</w:t>
      </w:r>
      <w:r w:rsidR="004C03AA">
        <w:rPr>
          <w:rFonts w:ascii="Arial" w:hAnsi="Arial" w:cs="Arial"/>
          <w:szCs w:val="22"/>
        </w:rPr>
        <w:t xml:space="preserve">. </w:t>
      </w:r>
    </w:p>
    <w:p w14:paraId="08E3994A" w14:textId="77777777" w:rsidR="00533AAB" w:rsidRPr="00533AAB" w:rsidRDefault="00533AAB" w:rsidP="00533AAB">
      <w:pPr>
        <w:rPr>
          <w:rFonts w:ascii="Arial" w:hAnsi="Arial" w:cs="Arial"/>
          <w:szCs w:val="22"/>
        </w:rPr>
      </w:pPr>
    </w:p>
    <w:p w14:paraId="1E7C6B0D" w14:textId="77777777" w:rsidR="004C03AA" w:rsidRDefault="00533AAB" w:rsidP="004C03AA">
      <w:pPr>
        <w:pStyle w:val="ListParagraph"/>
        <w:numPr>
          <w:ilvl w:val="0"/>
          <w:numId w:val="24"/>
        </w:numPr>
        <w:rPr>
          <w:rFonts w:ascii="Arial" w:hAnsi="Arial" w:cs="Arial"/>
          <w:szCs w:val="22"/>
        </w:rPr>
      </w:pPr>
      <w:r w:rsidRPr="00533AAB">
        <w:rPr>
          <w:rFonts w:ascii="Arial" w:hAnsi="Arial" w:cs="Arial"/>
          <w:szCs w:val="22"/>
        </w:rPr>
        <w:t xml:space="preserve">The project should </w:t>
      </w:r>
      <w:r w:rsidR="004C03AA">
        <w:rPr>
          <w:rFonts w:ascii="Arial" w:hAnsi="Arial" w:cs="Arial"/>
          <w:szCs w:val="22"/>
        </w:rPr>
        <w:t>build on this work by</w:t>
      </w:r>
      <w:r w:rsidR="00507BBA">
        <w:rPr>
          <w:rFonts w:ascii="Arial" w:hAnsi="Arial" w:cs="Arial"/>
          <w:szCs w:val="22"/>
        </w:rPr>
        <w:t xml:space="preserve"> developing proposals for a locally led approach to housing. It is proposed that this project would include the following elements. The Board is asked for its views on the impact of these issues and the how the proposals could most effectively be delivered in </w:t>
      </w:r>
      <w:proofErr w:type="spellStart"/>
      <w:r w:rsidR="00507BBA">
        <w:rPr>
          <w:rFonts w:ascii="Arial" w:hAnsi="Arial" w:cs="Arial"/>
          <w:szCs w:val="22"/>
        </w:rPr>
        <w:t>non metropolitan</w:t>
      </w:r>
      <w:proofErr w:type="spellEnd"/>
      <w:r w:rsidR="00507BBA">
        <w:rPr>
          <w:rFonts w:ascii="Arial" w:hAnsi="Arial" w:cs="Arial"/>
          <w:szCs w:val="22"/>
        </w:rPr>
        <w:t xml:space="preserve"> areas</w:t>
      </w:r>
      <w:r w:rsidR="004C03AA">
        <w:rPr>
          <w:rFonts w:ascii="Arial" w:hAnsi="Arial" w:cs="Arial"/>
          <w:szCs w:val="22"/>
        </w:rPr>
        <w:t xml:space="preserve">: </w:t>
      </w:r>
    </w:p>
    <w:p w14:paraId="262389EC" w14:textId="77777777" w:rsidR="004C03AA" w:rsidRPr="004C03AA" w:rsidRDefault="004C03AA" w:rsidP="004C03AA">
      <w:pPr>
        <w:pStyle w:val="ListParagraph"/>
        <w:rPr>
          <w:rFonts w:ascii="Arial" w:hAnsi="Arial" w:cs="Arial"/>
          <w:szCs w:val="22"/>
        </w:rPr>
      </w:pPr>
    </w:p>
    <w:p w14:paraId="3C6EDF0D" w14:textId="77777777" w:rsidR="007601E2" w:rsidRDefault="004C6CBD" w:rsidP="00521E65">
      <w:pPr>
        <w:pStyle w:val="ListParagraph"/>
        <w:numPr>
          <w:ilvl w:val="1"/>
          <w:numId w:val="24"/>
        </w:numPr>
        <w:rPr>
          <w:rFonts w:ascii="Arial" w:hAnsi="Arial" w:cs="Arial"/>
          <w:szCs w:val="22"/>
        </w:rPr>
      </w:pPr>
      <w:r>
        <w:rPr>
          <w:rFonts w:ascii="Arial" w:hAnsi="Arial" w:cs="Arial"/>
          <w:szCs w:val="22"/>
        </w:rPr>
        <w:t>Review</w:t>
      </w:r>
      <w:r w:rsidR="00DF6360">
        <w:rPr>
          <w:rFonts w:ascii="Arial" w:hAnsi="Arial" w:cs="Arial"/>
          <w:szCs w:val="22"/>
        </w:rPr>
        <w:t>ing</w:t>
      </w:r>
      <w:r w:rsidR="007601E2">
        <w:rPr>
          <w:rFonts w:ascii="Arial" w:hAnsi="Arial" w:cs="Arial"/>
          <w:szCs w:val="22"/>
        </w:rPr>
        <w:t xml:space="preserve"> the impact of the current approach to land disposal on the effective delivery of</w:t>
      </w:r>
      <w:r>
        <w:rPr>
          <w:rFonts w:ascii="Arial" w:hAnsi="Arial" w:cs="Arial"/>
          <w:szCs w:val="22"/>
        </w:rPr>
        <w:t xml:space="preserve"> housing in rural, semi-</w:t>
      </w:r>
      <w:r w:rsidR="007601E2">
        <w:rPr>
          <w:rFonts w:ascii="Arial" w:hAnsi="Arial" w:cs="Arial"/>
          <w:szCs w:val="22"/>
        </w:rPr>
        <w:t xml:space="preserve">rural and urban areas. </w:t>
      </w:r>
    </w:p>
    <w:p w14:paraId="046FD808" w14:textId="77777777" w:rsidR="006B48CE" w:rsidRDefault="006B48CE" w:rsidP="006B48CE">
      <w:pPr>
        <w:pStyle w:val="ListParagraph"/>
        <w:ind w:left="792"/>
        <w:rPr>
          <w:rFonts w:ascii="Arial" w:hAnsi="Arial" w:cs="Arial"/>
          <w:szCs w:val="22"/>
        </w:rPr>
      </w:pPr>
    </w:p>
    <w:p w14:paraId="51BF6A5F" w14:textId="77777777" w:rsidR="00521E65" w:rsidRDefault="004C6CBD" w:rsidP="00521E65">
      <w:pPr>
        <w:pStyle w:val="ListParagraph"/>
        <w:numPr>
          <w:ilvl w:val="1"/>
          <w:numId w:val="24"/>
        </w:numPr>
        <w:rPr>
          <w:rFonts w:ascii="Arial" w:hAnsi="Arial" w:cs="Arial"/>
          <w:szCs w:val="22"/>
        </w:rPr>
      </w:pPr>
      <w:r>
        <w:rPr>
          <w:rFonts w:ascii="Arial" w:hAnsi="Arial" w:cs="Arial"/>
          <w:szCs w:val="22"/>
        </w:rPr>
        <w:t>Develop</w:t>
      </w:r>
      <w:r w:rsidR="00DF6360">
        <w:rPr>
          <w:rFonts w:ascii="Arial" w:hAnsi="Arial" w:cs="Arial"/>
          <w:szCs w:val="22"/>
        </w:rPr>
        <w:t>ing</w:t>
      </w:r>
      <w:r>
        <w:rPr>
          <w:rFonts w:ascii="Arial" w:hAnsi="Arial" w:cs="Arial"/>
          <w:szCs w:val="22"/>
        </w:rPr>
        <w:t xml:space="preserve"> alternative models to </w:t>
      </w:r>
      <w:r w:rsidR="007601E2">
        <w:rPr>
          <w:rFonts w:ascii="Arial" w:hAnsi="Arial" w:cs="Arial"/>
          <w:szCs w:val="22"/>
        </w:rPr>
        <w:t>encourage landowners to bring forward land for housing and d</w:t>
      </w:r>
      <w:r w:rsidR="00533AAB" w:rsidRPr="004C03AA">
        <w:rPr>
          <w:rFonts w:ascii="Arial" w:hAnsi="Arial" w:cs="Arial"/>
          <w:szCs w:val="22"/>
        </w:rPr>
        <w:t xml:space="preserve">evelop alternative models to land disposal designed to reduce risk and encourage swift </w:t>
      </w:r>
      <w:r w:rsidR="007601E2">
        <w:rPr>
          <w:rFonts w:ascii="Arial" w:hAnsi="Arial" w:cs="Arial"/>
          <w:szCs w:val="22"/>
        </w:rPr>
        <w:t>land release</w:t>
      </w:r>
      <w:r w:rsidR="00533AAB" w:rsidRPr="004C03AA">
        <w:rPr>
          <w:rFonts w:ascii="Arial" w:hAnsi="Arial" w:cs="Arial"/>
          <w:szCs w:val="22"/>
        </w:rPr>
        <w:t>. This should include extension of the deferred payments model across government and its extension to private sector land owners via a ‘contract for future value’</w:t>
      </w:r>
      <w:r w:rsidR="009B4789">
        <w:rPr>
          <w:rFonts w:ascii="Arial" w:hAnsi="Arial" w:cs="Arial"/>
          <w:szCs w:val="22"/>
        </w:rPr>
        <w:t xml:space="preserve"> and proposals for a council led local land trust to dispose of surplus public sector land.</w:t>
      </w:r>
      <w:r w:rsidR="00533AAB" w:rsidRPr="004C03AA">
        <w:rPr>
          <w:rFonts w:ascii="Arial" w:hAnsi="Arial" w:cs="Arial"/>
          <w:szCs w:val="22"/>
        </w:rPr>
        <w:t xml:space="preserve"> </w:t>
      </w:r>
    </w:p>
    <w:p w14:paraId="37609295" w14:textId="77777777" w:rsidR="006B48CE" w:rsidRPr="006B48CE" w:rsidRDefault="006B48CE" w:rsidP="006B48CE">
      <w:pPr>
        <w:rPr>
          <w:rFonts w:ascii="Arial" w:hAnsi="Arial" w:cs="Arial"/>
          <w:szCs w:val="22"/>
        </w:rPr>
      </w:pPr>
    </w:p>
    <w:p w14:paraId="0EE43054" w14:textId="77777777" w:rsidR="004C03AA" w:rsidRDefault="007601E2" w:rsidP="00521E65">
      <w:pPr>
        <w:pStyle w:val="ListParagraph"/>
        <w:numPr>
          <w:ilvl w:val="1"/>
          <w:numId w:val="24"/>
        </w:numPr>
        <w:rPr>
          <w:rFonts w:ascii="Arial" w:hAnsi="Arial" w:cs="Arial"/>
          <w:szCs w:val="22"/>
        </w:rPr>
      </w:pPr>
      <w:r>
        <w:rPr>
          <w:rFonts w:ascii="Arial" w:hAnsi="Arial" w:cs="Arial"/>
          <w:szCs w:val="22"/>
        </w:rPr>
        <w:t>Highlight</w:t>
      </w:r>
      <w:r w:rsidR="00DF6360">
        <w:rPr>
          <w:rFonts w:ascii="Arial" w:hAnsi="Arial" w:cs="Arial"/>
          <w:szCs w:val="22"/>
        </w:rPr>
        <w:t>ing</w:t>
      </w:r>
      <w:r w:rsidR="00521E65">
        <w:rPr>
          <w:rFonts w:ascii="Arial" w:hAnsi="Arial" w:cs="Arial"/>
          <w:szCs w:val="22"/>
        </w:rPr>
        <w:t xml:space="preserve"> good practice </w:t>
      </w:r>
      <w:r>
        <w:rPr>
          <w:rFonts w:ascii="Arial" w:hAnsi="Arial" w:cs="Arial"/>
          <w:szCs w:val="22"/>
        </w:rPr>
        <w:t xml:space="preserve">in housing delivery, for example via the </w:t>
      </w:r>
      <w:r w:rsidR="004C03AA" w:rsidRPr="00521E65">
        <w:rPr>
          <w:rFonts w:ascii="Arial" w:hAnsi="Arial" w:cs="Arial"/>
          <w:szCs w:val="22"/>
        </w:rPr>
        <w:t xml:space="preserve">LGA’s One Public Estate programme which supports councils to work with government agencies to jointly release or transfer publicly owned land to bring forward housing. </w:t>
      </w:r>
    </w:p>
    <w:p w14:paraId="631EC3F4" w14:textId="77777777" w:rsidR="006B48CE" w:rsidRPr="006B48CE" w:rsidRDefault="006B48CE" w:rsidP="006B48CE">
      <w:pPr>
        <w:rPr>
          <w:rFonts w:ascii="Arial" w:hAnsi="Arial" w:cs="Arial"/>
          <w:szCs w:val="22"/>
        </w:rPr>
      </w:pPr>
    </w:p>
    <w:p w14:paraId="2E5065BF" w14:textId="77777777" w:rsidR="00533AAB" w:rsidRDefault="006B48CE" w:rsidP="006B48CE">
      <w:pPr>
        <w:pStyle w:val="ListParagraph"/>
        <w:numPr>
          <w:ilvl w:val="1"/>
          <w:numId w:val="24"/>
        </w:numPr>
        <w:rPr>
          <w:rFonts w:ascii="Arial" w:hAnsi="Arial" w:cs="Arial"/>
          <w:szCs w:val="22"/>
        </w:rPr>
      </w:pPr>
      <w:r>
        <w:rPr>
          <w:rFonts w:ascii="Arial" w:hAnsi="Arial" w:cs="Arial"/>
          <w:szCs w:val="22"/>
        </w:rPr>
        <w:t>Assess</w:t>
      </w:r>
      <w:r w:rsidR="00DF6360">
        <w:rPr>
          <w:rFonts w:ascii="Arial" w:hAnsi="Arial" w:cs="Arial"/>
          <w:szCs w:val="22"/>
        </w:rPr>
        <w:t>ing</w:t>
      </w:r>
      <w:r w:rsidR="004C03AA">
        <w:rPr>
          <w:rFonts w:ascii="Arial" w:hAnsi="Arial" w:cs="Arial"/>
          <w:szCs w:val="22"/>
        </w:rPr>
        <w:t xml:space="preserve"> </w:t>
      </w:r>
      <w:r w:rsidR="00533AAB" w:rsidRPr="00533AAB">
        <w:rPr>
          <w:rFonts w:ascii="Arial" w:hAnsi="Arial" w:cs="Arial"/>
          <w:szCs w:val="22"/>
        </w:rPr>
        <w:t>whether the current approach to assess</w:t>
      </w:r>
      <w:r w:rsidR="004C6CBD">
        <w:rPr>
          <w:rFonts w:ascii="Arial" w:hAnsi="Arial" w:cs="Arial"/>
          <w:szCs w:val="22"/>
        </w:rPr>
        <w:t>ing</w:t>
      </w:r>
      <w:r w:rsidR="00533AAB" w:rsidRPr="00533AAB">
        <w:rPr>
          <w:rFonts w:ascii="Arial" w:hAnsi="Arial" w:cs="Arial"/>
          <w:szCs w:val="22"/>
        </w:rPr>
        <w:t xml:space="preserve"> the viability of housing development is fit for purpose and flexible enough</w:t>
      </w:r>
      <w:r w:rsidR="004C6CBD">
        <w:rPr>
          <w:rFonts w:ascii="Arial" w:hAnsi="Arial" w:cs="Arial"/>
          <w:szCs w:val="22"/>
        </w:rPr>
        <w:t xml:space="preserve">. </w:t>
      </w:r>
    </w:p>
    <w:p w14:paraId="5D5C1EC3" w14:textId="77777777" w:rsidR="004C6CBD" w:rsidRPr="004C6CBD" w:rsidRDefault="004C6CBD" w:rsidP="004C6CBD">
      <w:pPr>
        <w:rPr>
          <w:rFonts w:ascii="Arial" w:hAnsi="Arial" w:cs="Arial"/>
          <w:szCs w:val="22"/>
        </w:rPr>
      </w:pPr>
    </w:p>
    <w:p w14:paraId="3214F888" w14:textId="77777777" w:rsidR="00533AAB" w:rsidRPr="00533AAB" w:rsidRDefault="00533AAB" w:rsidP="00533AAB">
      <w:pPr>
        <w:numPr>
          <w:ilvl w:val="0"/>
          <w:numId w:val="24"/>
        </w:numPr>
        <w:rPr>
          <w:rFonts w:ascii="Arial" w:hAnsi="Arial" w:cs="Arial"/>
          <w:szCs w:val="22"/>
        </w:rPr>
      </w:pPr>
      <w:r w:rsidRPr="00533AAB">
        <w:rPr>
          <w:rFonts w:ascii="Arial" w:hAnsi="Arial" w:cs="Arial"/>
          <w:szCs w:val="22"/>
        </w:rPr>
        <w:t xml:space="preserve">Research findings and policy recommendations will be produced </w:t>
      </w:r>
      <w:r w:rsidR="00507BBA">
        <w:rPr>
          <w:rFonts w:ascii="Arial" w:hAnsi="Arial" w:cs="Arial"/>
          <w:szCs w:val="22"/>
        </w:rPr>
        <w:t>in July 2014</w:t>
      </w:r>
      <w:r w:rsidR="004C03AA">
        <w:rPr>
          <w:rFonts w:ascii="Arial" w:hAnsi="Arial" w:cs="Arial"/>
          <w:szCs w:val="22"/>
        </w:rPr>
        <w:t xml:space="preserve">. </w:t>
      </w:r>
    </w:p>
    <w:p w14:paraId="698F3D24" w14:textId="77777777" w:rsidR="00533AAB" w:rsidRDefault="00533AAB" w:rsidP="00533AAB">
      <w:pPr>
        <w:rPr>
          <w:rFonts w:ascii="Arial" w:hAnsi="Arial" w:cs="Arial"/>
          <w:szCs w:val="22"/>
        </w:rPr>
      </w:pPr>
    </w:p>
    <w:p w14:paraId="37296FB6" w14:textId="77777777" w:rsidR="00533AAB" w:rsidRPr="00533AAB" w:rsidRDefault="00533AAB" w:rsidP="00533AAB">
      <w:pPr>
        <w:rPr>
          <w:rFonts w:ascii="Arial" w:hAnsi="Arial" w:cs="Arial"/>
          <w:szCs w:val="22"/>
          <w:u w:val="single"/>
        </w:rPr>
      </w:pPr>
      <w:r>
        <w:rPr>
          <w:rFonts w:ascii="Arial" w:hAnsi="Arial" w:cs="Arial"/>
          <w:szCs w:val="22"/>
          <w:u w:val="single"/>
        </w:rPr>
        <w:t xml:space="preserve">Press for </w:t>
      </w:r>
      <w:r w:rsidR="004C03AA">
        <w:rPr>
          <w:rFonts w:ascii="Arial" w:hAnsi="Arial" w:cs="Arial"/>
          <w:szCs w:val="22"/>
          <w:u w:val="single"/>
        </w:rPr>
        <w:t xml:space="preserve">financial flexibilities to enable local authorities to build housing directly and in partnership. </w:t>
      </w:r>
    </w:p>
    <w:p w14:paraId="4BAF6698" w14:textId="77777777" w:rsidR="00533AAB" w:rsidRDefault="00533AAB" w:rsidP="004C03AA">
      <w:pPr>
        <w:rPr>
          <w:rFonts w:ascii="Arial" w:hAnsi="Arial" w:cs="Arial"/>
          <w:szCs w:val="22"/>
        </w:rPr>
      </w:pPr>
    </w:p>
    <w:p w14:paraId="22FFA804" w14:textId="77777777" w:rsidR="00521E65" w:rsidRDefault="00521E65" w:rsidP="00CB5EC8">
      <w:pPr>
        <w:pStyle w:val="ListParagraph"/>
        <w:numPr>
          <w:ilvl w:val="0"/>
          <w:numId w:val="24"/>
        </w:numPr>
        <w:rPr>
          <w:rFonts w:ascii="Arial" w:hAnsi="Arial" w:cs="Arial"/>
          <w:bCs/>
          <w:szCs w:val="22"/>
        </w:rPr>
      </w:pPr>
      <w:r w:rsidRPr="00521E65">
        <w:rPr>
          <w:rFonts w:ascii="Arial" w:hAnsi="Arial" w:cs="Arial"/>
          <w:bCs/>
          <w:szCs w:val="22"/>
        </w:rPr>
        <w:t xml:space="preserve">We are currently not building enough houses to meet current or future demand and this cannot be met by the private sector or housing associations alone. There is therefore an opportunity to demonstrate that councils have the appetite and skills to scale up their delivery of housing and to press for the tools to do allow this. </w:t>
      </w:r>
    </w:p>
    <w:p w14:paraId="44DD7047" w14:textId="77777777" w:rsidR="00CB5EC8" w:rsidRDefault="00CB5EC8" w:rsidP="00CB5EC8">
      <w:pPr>
        <w:pStyle w:val="ListParagraph"/>
        <w:ind w:left="360"/>
        <w:rPr>
          <w:rFonts w:ascii="Arial" w:hAnsi="Arial" w:cs="Arial"/>
          <w:bCs/>
          <w:szCs w:val="22"/>
        </w:rPr>
      </w:pPr>
    </w:p>
    <w:p w14:paraId="7E2930ED" w14:textId="77777777" w:rsidR="00521E65" w:rsidRDefault="00521E65" w:rsidP="00521E65">
      <w:pPr>
        <w:pStyle w:val="ListParagraph"/>
        <w:numPr>
          <w:ilvl w:val="0"/>
          <w:numId w:val="24"/>
        </w:numPr>
        <w:rPr>
          <w:rFonts w:ascii="Arial" w:hAnsi="Arial" w:cs="Arial"/>
          <w:bCs/>
          <w:szCs w:val="22"/>
        </w:rPr>
      </w:pPr>
      <w:r>
        <w:rPr>
          <w:rFonts w:ascii="Arial" w:hAnsi="Arial" w:cs="Arial"/>
          <w:bCs/>
          <w:szCs w:val="22"/>
        </w:rPr>
        <w:t xml:space="preserve">It is proposed that </w:t>
      </w:r>
      <w:r w:rsidR="00CB5EC8">
        <w:rPr>
          <w:rFonts w:ascii="Arial" w:hAnsi="Arial" w:cs="Arial"/>
          <w:bCs/>
          <w:szCs w:val="22"/>
        </w:rPr>
        <w:t>the board support and continue the LGA’s campaign for the necessary financial flexibilities for local authorities to build houses</w:t>
      </w:r>
      <w:r w:rsidR="00507BBA">
        <w:rPr>
          <w:rFonts w:ascii="Arial" w:hAnsi="Arial" w:cs="Arial"/>
          <w:bCs/>
          <w:szCs w:val="22"/>
        </w:rPr>
        <w:t xml:space="preserve">. It is proposed that this project should include the following elements. </w:t>
      </w:r>
      <w:r w:rsidR="00507BBA">
        <w:rPr>
          <w:rFonts w:ascii="Arial" w:hAnsi="Arial" w:cs="Arial"/>
          <w:szCs w:val="22"/>
        </w:rPr>
        <w:t xml:space="preserve">The Board is asked for its views on the impact of these issues and the how the proposals could most effectively be delivered in </w:t>
      </w:r>
      <w:proofErr w:type="spellStart"/>
      <w:r w:rsidR="00507BBA">
        <w:rPr>
          <w:rFonts w:ascii="Arial" w:hAnsi="Arial" w:cs="Arial"/>
          <w:szCs w:val="22"/>
        </w:rPr>
        <w:t>non metropolitan</w:t>
      </w:r>
      <w:proofErr w:type="spellEnd"/>
      <w:r w:rsidR="00507BBA">
        <w:rPr>
          <w:rFonts w:ascii="Arial" w:hAnsi="Arial" w:cs="Arial"/>
          <w:szCs w:val="22"/>
        </w:rPr>
        <w:t xml:space="preserve"> areas:</w:t>
      </w:r>
      <w:r w:rsidR="00507BBA">
        <w:rPr>
          <w:rFonts w:ascii="Arial" w:hAnsi="Arial" w:cs="Arial"/>
          <w:bCs/>
          <w:szCs w:val="22"/>
        </w:rPr>
        <w:t xml:space="preserve">: </w:t>
      </w:r>
      <w:r w:rsidR="00CB5EC8">
        <w:rPr>
          <w:rFonts w:ascii="Arial" w:hAnsi="Arial" w:cs="Arial"/>
          <w:bCs/>
          <w:szCs w:val="22"/>
        </w:rPr>
        <w:t xml:space="preserve"> </w:t>
      </w:r>
    </w:p>
    <w:p w14:paraId="0D46EBD6" w14:textId="77777777" w:rsidR="006B48CE" w:rsidRPr="006B48CE" w:rsidRDefault="006B48CE" w:rsidP="006B48CE">
      <w:pPr>
        <w:rPr>
          <w:rFonts w:ascii="Arial" w:hAnsi="Arial" w:cs="Arial"/>
          <w:bCs/>
          <w:szCs w:val="22"/>
        </w:rPr>
      </w:pPr>
    </w:p>
    <w:p w14:paraId="74D22E41" w14:textId="77777777" w:rsidR="00CB5EC8" w:rsidRDefault="007601E2" w:rsidP="00CB5EC8">
      <w:pPr>
        <w:pStyle w:val="ListParagraph"/>
        <w:numPr>
          <w:ilvl w:val="1"/>
          <w:numId w:val="24"/>
        </w:numPr>
        <w:rPr>
          <w:rFonts w:ascii="Arial" w:hAnsi="Arial" w:cs="Arial"/>
          <w:bCs/>
          <w:szCs w:val="22"/>
        </w:rPr>
      </w:pPr>
      <w:r>
        <w:rPr>
          <w:rFonts w:ascii="Arial" w:hAnsi="Arial" w:cs="Arial"/>
          <w:bCs/>
          <w:szCs w:val="22"/>
        </w:rPr>
        <w:t>Press</w:t>
      </w:r>
      <w:r w:rsidR="00CB5EC8">
        <w:rPr>
          <w:rFonts w:ascii="Arial" w:hAnsi="Arial" w:cs="Arial"/>
          <w:bCs/>
          <w:szCs w:val="22"/>
        </w:rPr>
        <w:t xml:space="preserve"> for the removal of the </w:t>
      </w:r>
      <w:r w:rsidR="004C6CBD">
        <w:rPr>
          <w:rFonts w:ascii="Arial" w:hAnsi="Arial" w:cs="Arial"/>
          <w:bCs/>
          <w:szCs w:val="22"/>
        </w:rPr>
        <w:t>h</w:t>
      </w:r>
      <w:r w:rsidR="00CB5EC8">
        <w:rPr>
          <w:rFonts w:ascii="Arial" w:hAnsi="Arial" w:cs="Arial"/>
          <w:bCs/>
          <w:szCs w:val="22"/>
        </w:rPr>
        <w:t>ousing borrowing cap</w:t>
      </w:r>
      <w:r w:rsidR="004C6CBD">
        <w:rPr>
          <w:rFonts w:ascii="Arial" w:hAnsi="Arial" w:cs="Arial"/>
          <w:bCs/>
          <w:szCs w:val="22"/>
        </w:rPr>
        <w:t>.</w:t>
      </w:r>
    </w:p>
    <w:p w14:paraId="3E4578B0" w14:textId="77777777" w:rsidR="006B48CE" w:rsidRDefault="006B48CE" w:rsidP="006B48CE">
      <w:pPr>
        <w:pStyle w:val="ListParagraph"/>
        <w:ind w:left="792"/>
        <w:rPr>
          <w:rFonts w:ascii="Arial" w:hAnsi="Arial" w:cs="Arial"/>
          <w:bCs/>
          <w:szCs w:val="22"/>
        </w:rPr>
      </w:pPr>
    </w:p>
    <w:p w14:paraId="0A33C232" w14:textId="77777777" w:rsidR="00CB5EC8" w:rsidRDefault="007601E2" w:rsidP="00DF6360">
      <w:pPr>
        <w:pStyle w:val="ListParagraph"/>
        <w:numPr>
          <w:ilvl w:val="1"/>
          <w:numId w:val="24"/>
        </w:numPr>
        <w:ind w:left="1134" w:hanging="774"/>
        <w:rPr>
          <w:rFonts w:ascii="Arial" w:hAnsi="Arial" w:cs="Arial"/>
          <w:bCs/>
          <w:szCs w:val="22"/>
        </w:rPr>
      </w:pPr>
      <w:r>
        <w:rPr>
          <w:rFonts w:ascii="Arial" w:hAnsi="Arial" w:cs="Arial"/>
          <w:bCs/>
          <w:szCs w:val="22"/>
        </w:rPr>
        <w:t>Reform</w:t>
      </w:r>
      <w:r w:rsidR="00CB5EC8">
        <w:rPr>
          <w:rFonts w:ascii="Arial" w:hAnsi="Arial" w:cs="Arial"/>
          <w:bCs/>
          <w:szCs w:val="22"/>
        </w:rPr>
        <w:t xml:space="preserve"> the Right to </w:t>
      </w:r>
      <w:proofErr w:type="gramStart"/>
      <w:r w:rsidR="00CB5EC8">
        <w:rPr>
          <w:rFonts w:ascii="Arial" w:hAnsi="Arial" w:cs="Arial"/>
          <w:bCs/>
          <w:szCs w:val="22"/>
        </w:rPr>
        <w:t>Buy</w:t>
      </w:r>
      <w:proofErr w:type="gramEnd"/>
      <w:r w:rsidR="00CB5EC8">
        <w:rPr>
          <w:rFonts w:ascii="Arial" w:hAnsi="Arial" w:cs="Arial"/>
          <w:bCs/>
          <w:szCs w:val="22"/>
        </w:rPr>
        <w:t xml:space="preserve"> so that capital receipts from sales are reinvested directly in housing locally. </w:t>
      </w:r>
    </w:p>
    <w:p w14:paraId="7EADABDC" w14:textId="77777777" w:rsidR="006B48CE" w:rsidRPr="006B48CE" w:rsidRDefault="006B48CE" w:rsidP="00DF6360">
      <w:pPr>
        <w:ind w:left="1134" w:hanging="774"/>
        <w:rPr>
          <w:rFonts w:ascii="Arial" w:hAnsi="Arial" w:cs="Arial"/>
          <w:bCs/>
          <w:szCs w:val="22"/>
        </w:rPr>
      </w:pPr>
    </w:p>
    <w:p w14:paraId="67A723DC" w14:textId="77777777" w:rsidR="004C03AA" w:rsidRPr="00110018" w:rsidRDefault="004C03AA" w:rsidP="00DF6360">
      <w:pPr>
        <w:pStyle w:val="ListParagraph"/>
        <w:numPr>
          <w:ilvl w:val="1"/>
          <w:numId w:val="24"/>
        </w:numPr>
        <w:ind w:left="1134" w:hanging="774"/>
        <w:rPr>
          <w:rFonts w:ascii="Arial" w:hAnsi="Arial" w:cs="Arial"/>
          <w:bCs/>
          <w:szCs w:val="22"/>
        </w:rPr>
      </w:pPr>
      <w:r w:rsidRPr="00CB5EC8">
        <w:rPr>
          <w:rFonts w:ascii="Arial" w:hAnsi="Arial" w:cs="Arial"/>
          <w:szCs w:val="22"/>
        </w:rPr>
        <w:t xml:space="preserve">This should include highlighting and exemplifying the impact of the cap and right to </w:t>
      </w:r>
      <w:r w:rsidR="004C6CBD">
        <w:rPr>
          <w:rFonts w:ascii="Arial" w:hAnsi="Arial" w:cs="Arial"/>
          <w:szCs w:val="22"/>
        </w:rPr>
        <w:t xml:space="preserve">buy on the ability of non-metropolitan </w:t>
      </w:r>
      <w:r w:rsidRPr="00CB5EC8">
        <w:rPr>
          <w:rFonts w:ascii="Arial" w:hAnsi="Arial" w:cs="Arial"/>
          <w:szCs w:val="22"/>
        </w:rPr>
        <w:t>areas to respond to housing demand.</w:t>
      </w:r>
    </w:p>
    <w:p w14:paraId="1217A264" w14:textId="77777777" w:rsidR="00110018" w:rsidRPr="00110018" w:rsidRDefault="00110018" w:rsidP="00110018">
      <w:pPr>
        <w:pStyle w:val="ListParagraph"/>
        <w:rPr>
          <w:rFonts w:ascii="Arial" w:hAnsi="Arial" w:cs="Arial"/>
          <w:bCs/>
          <w:szCs w:val="22"/>
        </w:rPr>
      </w:pPr>
    </w:p>
    <w:p w14:paraId="2FBD8649" w14:textId="77777777" w:rsidR="006B48CE" w:rsidRDefault="006B48CE" w:rsidP="006B48CE">
      <w:pPr>
        <w:rPr>
          <w:rFonts w:ascii="Arial" w:hAnsi="Arial" w:cs="Arial"/>
          <w:bCs/>
          <w:szCs w:val="22"/>
          <w:u w:val="single"/>
        </w:rPr>
      </w:pPr>
      <w:r>
        <w:rPr>
          <w:rFonts w:ascii="Arial" w:hAnsi="Arial" w:cs="Arial"/>
          <w:bCs/>
          <w:szCs w:val="22"/>
          <w:u w:val="single"/>
        </w:rPr>
        <w:t xml:space="preserve">Case studies and good practice demonstrating the role councils play to support housing supply. </w:t>
      </w:r>
    </w:p>
    <w:p w14:paraId="14D55B97" w14:textId="77777777" w:rsidR="006B48CE" w:rsidRPr="006B48CE" w:rsidRDefault="006B48CE" w:rsidP="006B48CE">
      <w:pPr>
        <w:rPr>
          <w:rFonts w:ascii="Arial" w:hAnsi="Arial" w:cs="Arial"/>
          <w:bCs/>
          <w:szCs w:val="22"/>
          <w:u w:val="single"/>
        </w:rPr>
      </w:pPr>
    </w:p>
    <w:p w14:paraId="582764C1" w14:textId="77777777" w:rsidR="006B48CE" w:rsidRDefault="006B48CE" w:rsidP="007601E2">
      <w:pPr>
        <w:pStyle w:val="ListParagraph"/>
        <w:numPr>
          <w:ilvl w:val="0"/>
          <w:numId w:val="24"/>
        </w:numPr>
        <w:rPr>
          <w:rFonts w:ascii="Arial" w:hAnsi="Arial" w:cs="Arial"/>
          <w:bCs/>
          <w:szCs w:val="22"/>
        </w:rPr>
      </w:pPr>
      <w:r>
        <w:rPr>
          <w:rFonts w:ascii="Arial" w:hAnsi="Arial" w:cs="Arial"/>
          <w:bCs/>
          <w:szCs w:val="22"/>
        </w:rPr>
        <w:t>The LGA shares good practice on housing issues via its online knowledge hub, conferences, an online case study resource and most recently via a good practice publication ‘</w:t>
      </w:r>
      <w:hyperlink r:id="rId13" w:history="1">
        <w:r w:rsidRPr="004C6CBD">
          <w:rPr>
            <w:rStyle w:val="Hyperlink"/>
            <w:rFonts w:ascii="Arial" w:hAnsi="Arial" w:cs="Arial"/>
            <w:bCs/>
            <w:szCs w:val="22"/>
          </w:rPr>
          <w:t>Supporting housing investment: a case study guide’</w:t>
        </w:r>
      </w:hyperlink>
      <w:r>
        <w:rPr>
          <w:rFonts w:ascii="Arial" w:hAnsi="Arial" w:cs="Arial"/>
          <w:bCs/>
          <w:szCs w:val="22"/>
        </w:rPr>
        <w:t>.</w:t>
      </w:r>
    </w:p>
    <w:p w14:paraId="7A512317" w14:textId="77777777" w:rsidR="006B48CE" w:rsidRDefault="006B48CE" w:rsidP="006B48CE">
      <w:pPr>
        <w:pStyle w:val="ListParagraph"/>
        <w:ind w:left="360"/>
        <w:rPr>
          <w:rFonts w:ascii="Arial" w:hAnsi="Arial" w:cs="Arial"/>
          <w:bCs/>
          <w:szCs w:val="22"/>
        </w:rPr>
      </w:pPr>
      <w:r>
        <w:rPr>
          <w:rFonts w:ascii="Arial" w:hAnsi="Arial" w:cs="Arial"/>
          <w:bCs/>
          <w:szCs w:val="22"/>
        </w:rPr>
        <w:t xml:space="preserve"> </w:t>
      </w:r>
    </w:p>
    <w:p w14:paraId="15BC278A" w14:textId="77777777" w:rsidR="007601E2" w:rsidRDefault="007601E2" w:rsidP="007601E2">
      <w:pPr>
        <w:pStyle w:val="ListParagraph"/>
        <w:numPr>
          <w:ilvl w:val="0"/>
          <w:numId w:val="24"/>
        </w:numPr>
        <w:rPr>
          <w:rFonts w:ascii="Arial" w:hAnsi="Arial" w:cs="Arial"/>
          <w:bCs/>
          <w:szCs w:val="22"/>
        </w:rPr>
      </w:pPr>
      <w:r>
        <w:rPr>
          <w:rFonts w:ascii="Arial" w:hAnsi="Arial" w:cs="Arial"/>
          <w:bCs/>
          <w:szCs w:val="22"/>
        </w:rPr>
        <w:t xml:space="preserve">It is proposed that the Board </w:t>
      </w:r>
      <w:r w:rsidR="006B48CE">
        <w:rPr>
          <w:rFonts w:ascii="Arial" w:hAnsi="Arial" w:cs="Arial"/>
          <w:bCs/>
          <w:szCs w:val="22"/>
        </w:rPr>
        <w:t xml:space="preserve">build on this work to </w:t>
      </w:r>
      <w:r>
        <w:rPr>
          <w:rFonts w:ascii="Arial" w:hAnsi="Arial" w:cs="Arial"/>
          <w:bCs/>
          <w:szCs w:val="22"/>
        </w:rPr>
        <w:t>share and highlight innovative practice across non metropolitan areas on housing delivery</w:t>
      </w:r>
      <w:r w:rsidR="006B48CE">
        <w:rPr>
          <w:rFonts w:ascii="Arial" w:hAnsi="Arial" w:cs="Arial"/>
          <w:bCs/>
          <w:szCs w:val="22"/>
        </w:rPr>
        <w:t>. This should</w:t>
      </w:r>
      <w:r>
        <w:rPr>
          <w:rFonts w:ascii="Arial" w:hAnsi="Arial" w:cs="Arial"/>
          <w:bCs/>
          <w:szCs w:val="22"/>
        </w:rPr>
        <w:t xml:space="preserve"> include </w:t>
      </w:r>
      <w:r w:rsidR="006B48CE">
        <w:rPr>
          <w:rFonts w:ascii="Arial" w:hAnsi="Arial" w:cs="Arial"/>
          <w:bCs/>
          <w:szCs w:val="22"/>
        </w:rPr>
        <w:t xml:space="preserve">examples of </w:t>
      </w:r>
      <w:r>
        <w:rPr>
          <w:rFonts w:ascii="Arial" w:hAnsi="Arial" w:cs="Arial"/>
          <w:bCs/>
          <w:szCs w:val="22"/>
        </w:rPr>
        <w:t xml:space="preserve">new build housing, working in partnership with developers and housing associations and bringing existing </w:t>
      </w:r>
      <w:r w:rsidR="004C6CBD">
        <w:rPr>
          <w:rFonts w:ascii="Arial" w:hAnsi="Arial" w:cs="Arial"/>
          <w:bCs/>
          <w:szCs w:val="22"/>
        </w:rPr>
        <w:t>homes</w:t>
      </w:r>
      <w:r>
        <w:rPr>
          <w:rFonts w:ascii="Arial" w:hAnsi="Arial" w:cs="Arial"/>
          <w:bCs/>
          <w:szCs w:val="22"/>
        </w:rPr>
        <w:t xml:space="preserve"> back into use. </w:t>
      </w:r>
    </w:p>
    <w:p w14:paraId="6E45881C" w14:textId="77777777" w:rsidR="00507BBA" w:rsidRPr="00507BBA" w:rsidRDefault="00507BBA" w:rsidP="00507BBA">
      <w:pPr>
        <w:rPr>
          <w:rFonts w:ascii="Arial" w:hAnsi="Arial" w:cs="Arial"/>
          <w:bCs/>
          <w:szCs w:val="22"/>
        </w:rPr>
      </w:pPr>
    </w:p>
    <w:p w14:paraId="7C83961A" w14:textId="77777777" w:rsidR="00533AAB" w:rsidRDefault="00533AAB" w:rsidP="005F0364">
      <w:pPr>
        <w:rPr>
          <w:rFonts w:ascii="Arial" w:hAnsi="Arial" w:cs="Arial"/>
          <w:b/>
          <w:szCs w:val="22"/>
        </w:rPr>
      </w:pPr>
    </w:p>
    <w:p w14:paraId="5F224DEB" w14:textId="77777777" w:rsidR="00DF6360" w:rsidRDefault="00DF6360" w:rsidP="005F0364">
      <w:pPr>
        <w:rPr>
          <w:rFonts w:ascii="Arial" w:hAnsi="Arial" w:cs="Arial"/>
          <w:b/>
          <w:szCs w:val="22"/>
        </w:rPr>
      </w:pPr>
      <w:r>
        <w:rPr>
          <w:rFonts w:ascii="Arial" w:hAnsi="Arial" w:cs="Arial"/>
          <w:b/>
          <w:szCs w:val="22"/>
        </w:rPr>
        <w:t xml:space="preserve">Next steps </w:t>
      </w:r>
    </w:p>
    <w:p w14:paraId="42140E8E" w14:textId="77777777" w:rsidR="00DF6360" w:rsidRDefault="00DF6360" w:rsidP="005F0364">
      <w:pPr>
        <w:rPr>
          <w:rFonts w:ascii="Arial" w:hAnsi="Arial" w:cs="Arial"/>
          <w:b/>
          <w:szCs w:val="22"/>
        </w:rPr>
      </w:pPr>
    </w:p>
    <w:p w14:paraId="167F43CA" w14:textId="2238C0AC" w:rsidR="00CB5EC8" w:rsidRDefault="00CB5EC8" w:rsidP="00CB5EC8">
      <w:pPr>
        <w:pStyle w:val="ListParagraph"/>
        <w:numPr>
          <w:ilvl w:val="0"/>
          <w:numId w:val="24"/>
        </w:numPr>
        <w:rPr>
          <w:rFonts w:ascii="Arial" w:hAnsi="Arial" w:cs="Arial"/>
          <w:iCs/>
          <w:color w:val="000000"/>
        </w:rPr>
      </w:pPr>
      <w:r>
        <w:rPr>
          <w:rFonts w:ascii="Arial" w:hAnsi="Arial" w:cs="Arial"/>
          <w:iCs/>
          <w:color w:val="000000"/>
        </w:rPr>
        <w:t>Subject to members</w:t>
      </w:r>
      <w:r w:rsidR="0020458D">
        <w:rPr>
          <w:rFonts w:ascii="Arial" w:hAnsi="Arial" w:cs="Arial"/>
          <w:iCs/>
          <w:color w:val="000000"/>
        </w:rPr>
        <w:t>’</w:t>
      </w:r>
      <w:r>
        <w:rPr>
          <w:rFonts w:ascii="Arial" w:hAnsi="Arial" w:cs="Arial"/>
          <w:iCs/>
          <w:color w:val="000000"/>
        </w:rPr>
        <w:t xml:space="preserve"> </w:t>
      </w:r>
      <w:r w:rsidR="007C2D96">
        <w:rPr>
          <w:rFonts w:ascii="Arial" w:hAnsi="Arial" w:cs="Arial"/>
          <w:iCs/>
          <w:color w:val="000000"/>
        </w:rPr>
        <w:t>views i</w:t>
      </w:r>
      <w:r>
        <w:rPr>
          <w:rFonts w:ascii="Arial" w:hAnsi="Arial" w:cs="Arial"/>
          <w:iCs/>
          <w:color w:val="000000"/>
        </w:rPr>
        <w:t xml:space="preserve">t is proposed that the above </w:t>
      </w:r>
      <w:r w:rsidR="007C2D96">
        <w:rPr>
          <w:rFonts w:ascii="Arial" w:hAnsi="Arial" w:cs="Arial"/>
          <w:iCs/>
          <w:color w:val="000000"/>
        </w:rPr>
        <w:t xml:space="preserve">projects </w:t>
      </w:r>
      <w:r w:rsidRPr="00CB5EC8">
        <w:rPr>
          <w:rFonts w:ascii="Arial" w:hAnsi="Arial" w:cs="Arial"/>
          <w:iCs/>
          <w:color w:val="000000"/>
        </w:rPr>
        <w:t xml:space="preserve">should </w:t>
      </w:r>
      <w:r w:rsidR="007C2D96">
        <w:rPr>
          <w:rFonts w:ascii="Arial" w:hAnsi="Arial" w:cs="Arial"/>
          <w:iCs/>
          <w:color w:val="000000"/>
        </w:rPr>
        <w:t xml:space="preserve">report </w:t>
      </w:r>
      <w:r w:rsidRPr="00CB5EC8">
        <w:rPr>
          <w:rFonts w:ascii="Arial" w:hAnsi="Arial" w:cs="Arial"/>
          <w:iCs/>
          <w:color w:val="000000"/>
        </w:rPr>
        <w:t xml:space="preserve">jointly to this Board and the </w:t>
      </w:r>
      <w:r w:rsidR="007C2D96">
        <w:rPr>
          <w:rFonts w:ascii="Arial" w:hAnsi="Arial" w:cs="Arial"/>
          <w:iCs/>
          <w:color w:val="000000"/>
        </w:rPr>
        <w:t xml:space="preserve">Environment and Housing Board, which takes a </w:t>
      </w:r>
      <w:proofErr w:type="gramStart"/>
      <w:r w:rsidR="007C2D96">
        <w:rPr>
          <w:rFonts w:ascii="Arial" w:hAnsi="Arial" w:cs="Arial"/>
          <w:iCs/>
          <w:color w:val="000000"/>
        </w:rPr>
        <w:t>policy</w:t>
      </w:r>
      <w:proofErr w:type="gramEnd"/>
      <w:r w:rsidR="007C2D96">
        <w:rPr>
          <w:rFonts w:ascii="Arial" w:hAnsi="Arial" w:cs="Arial"/>
          <w:iCs/>
          <w:color w:val="000000"/>
        </w:rPr>
        <w:t xml:space="preserve"> lead on housing issues. Thes</w:t>
      </w:r>
      <w:r w:rsidRPr="00CB5EC8">
        <w:rPr>
          <w:rFonts w:ascii="Arial" w:hAnsi="Arial" w:cs="Arial"/>
          <w:iCs/>
          <w:color w:val="000000"/>
        </w:rPr>
        <w:t xml:space="preserve">e projects should also seek input from the City Regions Board. </w:t>
      </w:r>
    </w:p>
    <w:p w14:paraId="2B586CEF" w14:textId="77777777" w:rsidR="00507BBA" w:rsidRDefault="00507BBA" w:rsidP="00507BBA">
      <w:pPr>
        <w:pStyle w:val="ListParagraph"/>
        <w:ind w:left="360"/>
        <w:rPr>
          <w:rFonts w:ascii="Arial" w:hAnsi="Arial" w:cs="Arial"/>
          <w:iCs/>
          <w:color w:val="000000"/>
        </w:rPr>
      </w:pPr>
    </w:p>
    <w:p w14:paraId="7A57CA69" w14:textId="164B5231" w:rsidR="00507BBA" w:rsidRDefault="00507BBA" w:rsidP="00CB5EC8">
      <w:pPr>
        <w:pStyle w:val="ListParagraph"/>
        <w:numPr>
          <w:ilvl w:val="0"/>
          <w:numId w:val="24"/>
        </w:numPr>
        <w:rPr>
          <w:rFonts w:ascii="Arial" w:hAnsi="Arial" w:cs="Arial"/>
          <w:iCs/>
          <w:color w:val="000000"/>
        </w:rPr>
      </w:pPr>
      <w:r>
        <w:rPr>
          <w:rFonts w:ascii="Arial" w:hAnsi="Arial" w:cs="Arial"/>
          <w:iCs/>
          <w:color w:val="000000"/>
        </w:rPr>
        <w:t>It is proposed that the People and Places Board consider and provide a steer on t</w:t>
      </w:r>
      <w:r w:rsidR="0020458D">
        <w:rPr>
          <w:rFonts w:ascii="Arial" w:hAnsi="Arial" w:cs="Arial"/>
          <w:iCs/>
          <w:color w:val="000000"/>
        </w:rPr>
        <w:t>he impact of the issues outlined</w:t>
      </w:r>
      <w:bookmarkStart w:id="3" w:name="_GoBack"/>
      <w:bookmarkEnd w:id="3"/>
      <w:r>
        <w:rPr>
          <w:rFonts w:ascii="Arial" w:hAnsi="Arial" w:cs="Arial"/>
          <w:iCs/>
          <w:color w:val="000000"/>
        </w:rPr>
        <w:t xml:space="preserve"> in this paper and the specific requirements, challenges and opportunities within non-metropolitan areas to deliver an increase in sustainable housing supply. </w:t>
      </w:r>
    </w:p>
    <w:p w14:paraId="14FD2A30" w14:textId="77777777" w:rsidR="00507BBA" w:rsidRDefault="00507BBA" w:rsidP="00507BBA">
      <w:pPr>
        <w:pStyle w:val="ListParagraph"/>
        <w:ind w:left="360"/>
        <w:rPr>
          <w:rFonts w:ascii="Arial" w:hAnsi="Arial" w:cs="Arial"/>
          <w:iCs/>
          <w:color w:val="000000"/>
        </w:rPr>
      </w:pPr>
    </w:p>
    <w:p w14:paraId="4F4839A5" w14:textId="77777777" w:rsidR="00507BBA" w:rsidRDefault="00507BBA" w:rsidP="00507BBA">
      <w:pPr>
        <w:pStyle w:val="ListParagraph"/>
        <w:numPr>
          <w:ilvl w:val="0"/>
          <w:numId w:val="24"/>
        </w:numPr>
        <w:rPr>
          <w:rFonts w:ascii="Arial" w:hAnsi="Arial" w:cs="Arial"/>
          <w:bCs/>
          <w:szCs w:val="22"/>
        </w:rPr>
      </w:pPr>
      <w:r>
        <w:rPr>
          <w:rFonts w:ascii="Arial" w:hAnsi="Arial" w:cs="Arial"/>
          <w:bCs/>
          <w:szCs w:val="22"/>
        </w:rPr>
        <w:t xml:space="preserve">Short and medium opportunities to influence and progress this work include: </w:t>
      </w:r>
    </w:p>
    <w:p w14:paraId="20D8505A" w14:textId="77777777" w:rsidR="00507BBA" w:rsidRPr="007601E2" w:rsidRDefault="00507BBA" w:rsidP="00507BBA">
      <w:pPr>
        <w:pStyle w:val="ListParagraph"/>
        <w:rPr>
          <w:rFonts w:ascii="Arial" w:hAnsi="Arial" w:cs="Arial"/>
          <w:szCs w:val="22"/>
        </w:rPr>
      </w:pPr>
    </w:p>
    <w:p w14:paraId="258F4545" w14:textId="77777777" w:rsidR="00507BBA" w:rsidRPr="006B48CE" w:rsidRDefault="00507BBA" w:rsidP="00507BBA">
      <w:pPr>
        <w:pStyle w:val="ListParagraph"/>
        <w:numPr>
          <w:ilvl w:val="1"/>
          <w:numId w:val="24"/>
        </w:numPr>
        <w:ind w:left="1134" w:hanging="708"/>
        <w:rPr>
          <w:rFonts w:ascii="Arial" w:hAnsi="Arial" w:cs="Arial"/>
          <w:bCs/>
          <w:szCs w:val="22"/>
        </w:rPr>
      </w:pPr>
      <w:r w:rsidRPr="007601E2">
        <w:rPr>
          <w:rFonts w:ascii="Arial" w:hAnsi="Arial" w:cs="Arial"/>
          <w:szCs w:val="22"/>
        </w:rPr>
        <w:t>The Deregulation Bill, which is cu</w:t>
      </w:r>
      <w:r>
        <w:rPr>
          <w:rFonts w:ascii="Arial" w:hAnsi="Arial" w:cs="Arial"/>
          <w:szCs w:val="22"/>
        </w:rPr>
        <w:t>rrently making its way through p</w:t>
      </w:r>
      <w:r w:rsidRPr="007601E2">
        <w:rPr>
          <w:rFonts w:ascii="Arial" w:hAnsi="Arial" w:cs="Arial"/>
          <w:szCs w:val="22"/>
        </w:rPr>
        <w:t>arliament</w:t>
      </w:r>
      <w:r>
        <w:rPr>
          <w:rFonts w:ascii="Arial" w:hAnsi="Arial" w:cs="Arial"/>
          <w:szCs w:val="22"/>
        </w:rPr>
        <w:t>,</w:t>
      </w:r>
      <w:r w:rsidRPr="007601E2">
        <w:rPr>
          <w:rFonts w:ascii="Arial" w:hAnsi="Arial" w:cs="Arial"/>
          <w:szCs w:val="22"/>
        </w:rPr>
        <w:t xml:space="preserve"> offers an opportunity to press for the housing borrowing cap to be removed and for changes to the Right to Buy. The LGA has successfully secured amendments to this affect which were debated during the Commons committee stage of the bill. </w:t>
      </w:r>
    </w:p>
    <w:p w14:paraId="046120DE" w14:textId="77777777" w:rsidR="00507BBA" w:rsidRPr="007601E2" w:rsidRDefault="00507BBA" w:rsidP="00507BBA">
      <w:pPr>
        <w:pStyle w:val="ListParagraph"/>
        <w:ind w:left="1134" w:hanging="708"/>
        <w:rPr>
          <w:rFonts w:ascii="Arial" w:hAnsi="Arial" w:cs="Arial"/>
          <w:bCs/>
          <w:szCs w:val="22"/>
        </w:rPr>
      </w:pPr>
    </w:p>
    <w:p w14:paraId="1D368BFD" w14:textId="77777777" w:rsidR="00507BBA" w:rsidRPr="004C6CBD" w:rsidRDefault="00507BBA" w:rsidP="00507BBA">
      <w:pPr>
        <w:pStyle w:val="ListParagraph"/>
        <w:numPr>
          <w:ilvl w:val="1"/>
          <w:numId w:val="24"/>
        </w:numPr>
        <w:ind w:left="1134" w:hanging="708"/>
        <w:contextualSpacing/>
        <w:rPr>
          <w:rFonts w:ascii="Arial" w:hAnsi="Arial" w:cs="Arial"/>
          <w:szCs w:val="22"/>
        </w:rPr>
      </w:pPr>
      <w:r w:rsidRPr="00521E65">
        <w:rPr>
          <w:rFonts w:ascii="Arial" w:hAnsi="Arial" w:cs="Arial"/>
          <w:szCs w:val="22"/>
        </w:rPr>
        <w:t xml:space="preserve">The government commissioned review of the local authority role in housing supply </w:t>
      </w:r>
      <w:r>
        <w:rPr>
          <w:rFonts w:ascii="Arial" w:hAnsi="Arial" w:cs="Arial"/>
          <w:szCs w:val="22"/>
        </w:rPr>
        <w:t xml:space="preserve">and Lyons review of housing, </w:t>
      </w:r>
      <w:r w:rsidRPr="00521E65">
        <w:rPr>
          <w:rFonts w:ascii="Arial" w:hAnsi="Arial" w:cs="Arial"/>
          <w:szCs w:val="22"/>
        </w:rPr>
        <w:t xml:space="preserve">to which the LGA has submitted written evidence. </w:t>
      </w:r>
    </w:p>
    <w:p w14:paraId="50A52A3F" w14:textId="77777777" w:rsidR="00507BBA" w:rsidRPr="006B48CE" w:rsidRDefault="00507BBA" w:rsidP="00507BBA">
      <w:pPr>
        <w:ind w:left="1134" w:hanging="708"/>
        <w:contextualSpacing/>
        <w:rPr>
          <w:rFonts w:ascii="Arial" w:hAnsi="Arial" w:cs="Arial"/>
          <w:szCs w:val="22"/>
        </w:rPr>
      </w:pPr>
    </w:p>
    <w:p w14:paraId="6B529BB6" w14:textId="77777777" w:rsidR="00507BBA" w:rsidRPr="00110018" w:rsidRDefault="00507BBA" w:rsidP="00507BBA">
      <w:pPr>
        <w:pStyle w:val="ListParagraph"/>
        <w:numPr>
          <w:ilvl w:val="1"/>
          <w:numId w:val="24"/>
        </w:numPr>
        <w:ind w:left="1134" w:hanging="708"/>
        <w:contextualSpacing/>
        <w:rPr>
          <w:rFonts w:ascii="Arial" w:hAnsi="Arial" w:cs="Arial"/>
          <w:szCs w:val="22"/>
        </w:rPr>
      </w:pPr>
      <w:r>
        <w:rPr>
          <w:rFonts w:ascii="Arial" w:hAnsi="Arial" w:cs="Arial"/>
          <w:szCs w:val="22"/>
        </w:rPr>
        <w:t>The review of growth in non-</w:t>
      </w:r>
      <w:r w:rsidRPr="00521E65">
        <w:rPr>
          <w:rFonts w:ascii="Arial" w:hAnsi="Arial" w:cs="Arial"/>
          <w:szCs w:val="22"/>
        </w:rPr>
        <w:t xml:space="preserve">metropolitan areas and the LGA /CIPFA finance commission will also consider housing issues.  </w:t>
      </w:r>
    </w:p>
    <w:p w14:paraId="5B2C7360" w14:textId="77777777" w:rsidR="00507BBA" w:rsidRPr="00507BBA" w:rsidRDefault="00507BBA" w:rsidP="00507BBA">
      <w:pPr>
        <w:rPr>
          <w:rFonts w:ascii="Arial" w:hAnsi="Arial" w:cs="Arial"/>
          <w:iCs/>
          <w:color w:val="000000"/>
        </w:rPr>
      </w:pPr>
    </w:p>
    <w:p w14:paraId="5353170B" w14:textId="77777777" w:rsidR="00CB5EC8" w:rsidRPr="007C2D96" w:rsidRDefault="00CB5EC8" w:rsidP="007C2D96">
      <w:pPr>
        <w:rPr>
          <w:rFonts w:ascii="Arial" w:hAnsi="Arial" w:cs="Arial"/>
          <w:b/>
          <w:szCs w:val="22"/>
        </w:rPr>
      </w:pPr>
    </w:p>
    <w:p w14:paraId="35A7F3CA" w14:textId="77777777" w:rsidR="00982B41" w:rsidRPr="00CB5EC8" w:rsidRDefault="00982B41" w:rsidP="00CB5EC8">
      <w:pPr>
        <w:spacing w:before="120"/>
        <w:rPr>
          <w:rFonts w:ascii="Arial" w:hAnsi="Arial" w:cs="Arial"/>
          <w:szCs w:val="22"/>
        </w:rPr>
      </w:pPr>
    </w:p>
    <w:sectPr w:rsidR="00982B41" w:rsidRPr="00CB5EC8"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EFBCF8" w14:textId="77777777" w:rsidR="00385DBD" w:rsidRDefault="00385DBD">
      <w:r>
        <w:separator/>
      </w:r>
    </w:p>
  </w:endnote>
  <w:endnote w:type="continuationSeparator" w:id="0">
    <w:p w14:paraId="61A3FA39" w14:textId="77777777" w:rsidR="00385DBD" w:rsidRDefault="00385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4A73D6D-5D82-4D8D-B78A-C82A701DFEB2}"/>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EFD19FDC-0FA2-4DF3-B86D-FA1A3CDF1B7E}"/>
  </w:font>
  <w:font w:name="Calibri">
    <w:panose1 w:val="020F0502020204030204"/>
    <w:charset w:val="00"/>
    <w:family w:val="swiss"/>
    <w:pitch w:val="variable"/>
    <w:sig w:usb0="E00002FF" w:usb1="4000ACFF" w:usb2="00000001" w:usb3="00000000" w:csb0="0000019F" w:csb1="00000000"/>
    <w:embedRegular r:id="rId3" w:fontKey="{C64DAAAD-630C-4427-90C6-A2CC93E726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CAF3B"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04A5A" w14:textId="77777777" w:rsidR="00385DBD" w:rsidRDefault="00385DBD">
      <w:r>
        <w:separator/>
      </w:r>
    </w:p>
  </w:footnote>
  <w:footnote w:type="continuationSeparator" w:id="0">
    <w:p w14:paraId="3612054D" w14:textId="77777777" w:rsidR="00385DBD" w:rsidRDefault="00385DBD">
      <w:r>
        <w:continuationSeparator/>
      </w:r>
    </w:p>
  </w:footnote>
  <w:footnote w:id="1">
    <w:p w14:paraId="4022984C" w14:textId="77777777" w:rsidR="008915A1" w:rsidRDefault="008915A1">
      <w:pPr>
        <w:pStyle w:val="FootnoteText"/>
      </w:pPr>
      <w:r>
        <w:rPr>
          <w:rStyle w:val="FootnoteReference"/>
        </w:rPr>
        <w:footnoteRef/>
      </w:r>
      <w:r>
        <w:t xml:space="preserve"> </w:t>
      </w:r>
      <w:hyperlink r:id="rId1" w:history="1">
        <w:r w:rsidRPr="00323B22">
          <w:rPr>
            <w:rStyle w:val="Hyperlink"/>
          </w:rPr>
          <w:t>https://www.gov.uk/government/uploads/system/uploads/attachment_data/file/311515/House_Building_Release_-_Mar_Qtr_2014v3.pdf</w:t>
        </w:r>
      </w:hyperlink>
      <w:r>
        <w:t xml:space="preserve"> </w:t>
      </w:r>
    </w:p>
  </w:footnote>
  <w:footnote w:id="2">
    <w:p w14:paraId="0A396C9C" w14:textId="77777777" w:rsidR="00DA2108" w:rsidRDefault="00DA2108" w:rsidP="00DA2108">
      <w:pPr>
        <w:pStyle w:val="FootnoteText"/>
      </w:pPr>
      <w:r>
        <w:rPr>
          <w:rStyle w:val="FootnoteReference"/>
        </w:rPr>
        <w:footnoteRef/>
      </w:r>
      <w:r>
        <w:t xml:space="preserve"> </w:t>
      </w:r>
      <w:r w:rsidRPr="00FF518D">
        <w:rPr>
          <w:rFonts w:ascii="Arial" w:hAnsi="Arial" w:cs="Arial"/>
          <w:color w:val="0B0C0C"/>
          <w:shd w:val="clear" w:color="auto" w:fill="FFFFFF"/>
        </w:rPr>
        <w:t xml:space="preserve">Natalie </w:t>
      </w:r>
      <w:proofErr w:type="spellStart"/>
      <w:r w:rsidRPr="00FF518D">
        <w:rPr>
          <w:rFonts w:ascii="Arial" w:hAnsi="Arial" w:cs="Arial"/>
          <w:color w:val="0B0C0C"/>
          <w:shd w:val="clear" w:color="auto" w:fill="FFFFFF"/>
        </w:rPr>
        <w:t>Elphicke</w:t>
      </w:r>
      <w:proofErr w:type="spellEnd"/>
      <w:r w:rsidRPr="00FF518D">
        <w:rPr>
          <w:rFonts w:ascii="Arial" w:hAnsi="Arial" w:cs="Arial"/>
          <w:color w:val="0B0C0C"/>
          <w:shd w:val="clear" w:color="auto" w:fill="FFFFFF"/>
        </w:rPr>
        <w:t xml:space="preserve"> is chair of Million Homes, Million Lives. It works with councils and housing associations for more better-quality affordable housing that is built in the right places. She is also non-executive director of Principality Building Society. She is a qualified barrister and solicitor, and previously a city law firm partner specialising in housing finance.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DF6360" w:rsidRPr="00374227" w14:paraId="04C2A6DB" w14:textId="77777777" w:rsidTr="00076A1E">
      <w:tc>
        <w:tcPr>
          <w:tcW w:w="5920" w:type="dxa"/>
          <w:vMerge w:val="restart"/>
          <w:shd w:val="clear" w:color="auto" w:fill="auto"/>
        </w:tcPr>
        <w:p w14:paraId="39B63FD7" w14:textId="77777777" w:rsidR="00DF6360" w:rsidRPr="00374227" w:rsidRDefault="00DF6360" w:rsidP="00076A1E">
          <w:pPr>
            <w:pStyle w:val="Header"/>
            <w:tabs>
              <w:tab w:val="clear" w:pos="4153"/>
              <w:tab w:val="clear" w:pos="8306"/>
              <w:tab w:val="center" w:pos="2923"/>
            </w:tabs>
          </w:pPr>
          <w:r>
            <w:rPr>
              <w:rFonts w:ascii="Arial" w:hAnsi="Arial" w:cs="Arial"/>
              <w:noProof/>
              <w:sz w:val="44"/>
              <w:szCs w:val="44"/>
            </w:rPr>
            <w:drawing>
              <wp:inline distT="0" distB="0" distL="0" distR="0" wp14:anchorId="10977338" wp14:editId="1D2BDFB9">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1FBBDAB9" w14:textId="77777777" w:rsidR="00DF6360" w:rsidRPr="00374227" w:rsidRDefault="00DF6360" w:rsidP="00076A1E">
          <w:pPr>
            <w:pStyle w:val="Header"/>
            <w:rPr>
              <w:rFonts w:ascii="Arial" w:hAnsi="Arial" w:cs="Arial"/>
              <w:b/>
              <w:szCs w:val="22"/>
            </w:rPr>
          </w:pPr>
          <w:r>
            <w:rPr>
              <w:rFonts w:ascii="Arial" w:hAnsi="Arial" w:cs="Arial"/>
              <w:b/>
              <w:szCs w:val="22"/>
            </w:rPr>
            <w:t>People and Places Board</w:t>
          </w:r>
        </w:p>
      </w:tc>
    </w:tr>
    <w:tr w:rsidR="00DF6360" w:rsidRPr="00374227" w14:paraId="5FAE331E" w14:textId="77777777" w:rsidTr="00076A1E">
      <w:trPr>
        <w:trHeight w:val="450"/>
      </w:trPr>
      <w:tc>
        <w:tcPr>
          <w:tcW w:w="5920" w:type="dxa"/>
          <w:vMerge/>
          <w:shd w:val="clear" w:color="auto" w:fill="auto"/>
        </w:tcPr>
        <w:p w14:paraId="3A87C326" w14:textId="77777777" w:rsidR="00DF6360" w:rsidRPr="00374227" w:rsidRDefault="00DF6360" w:rsidP="00076A1E">
          <w:pPr>
            <w:pStyle w:val="Header"/>
          </w:pPr>
        </w:p>
      </w:tc>
      <w:tc>
        <w:tcPr>
          <w:tcW w:w="3260" w:type="dxa"/>
          <w:shd w:val="clear" w:color="auto" w:fill="auto"/>
          <w:vAlign w:val="center"/>
        </w:tcPr>
        <w:p w14:paraId="05566D5D" w14:textId="77777777" w:rsidR="00DF6360" w:rsidRPr="00374227" w:rsidRDefault="00DF6360" w:rsidP="00076A1E">
          <w:pPr>
            <w:pStyle w:val="Header"/>
            <w:spacing w:before="60"/>
            <w:rPr>
              <w:rFonts w:ascii="Arial" w:hAnsi="Arial" w:cs="Arial"/>
              <w:szCs w:val="22"/>
            </w:rPr>
          </w:pPr>
          <w:r>
            <w:rPr>
              <w:rFonts w:ascii="Arial" w:hAnsi="Arial" w:cs="Arial"/>
              <w:szCs w:val="22"/>
            </w:rPr>
            <w:t>16 June 2014</w:t>
          </w:r>
        </w:p>
      </w:tc>
    </w:tr>
    <w:tr w:rsidR="00DF6360" w:rsidRPr="00374227" w14:paraId="1083882D" w14:textId="77777777" w:rsidTr="00076A1E">
      <w:trPr>
        <w:trHeight w:val="708"/>
      </w:trPr>
      <w:tc>
        <w:tcPr>
          <w:tcW w:w="5920" w:type="dxa"/>
          <w:vMerge/>
          <w:shd w:val="clear" w:color="auto" w:fill="auto"/>
        </w:tcPr>
        <w:p w14:paraId="38EBF7CA" w14:textId="77777777" w:rsidR="00DF6360" w:rsidRPr="00374227" w:rsidRDefault="00DF6360" w:rsidP="00076A1E">
          <w:pPr>
            <w:pStyle w:val="Header"/>
          </w:pPr>
        </w:p>
      </w:tc>
      <w:tc>
        <w:tcPr>
          <w:tcW w:w="3260" w:type="dxa"/>
          <w:shd w:val="clear" w:color="auto" w:fill="auto"/>
          <w:vAlign w:val="center"/>
        </w:tcPr>
        <w:p w14:paraId="4F8DDDD1" w14:textId="77777777" w:rsidR="00DF6360" w:rsidRPr="00374227" w:rsidRDefault="00DF6360" w:rsidP="00076A1E">
          <w:pPr>
            <w:pStyle w:val="Header"/>
            <w:spacing w:before="60"/>
            <w:rPr>
              <w:rFonts w:ascii="Arial" w:hAnsi="Arial" w:cs="Arial"/>
              <w:b/>
              <w:szCs w:val="22"/>
            </w:rPr>
          </w:pPr>
        </w:p>
      </w:tc>
    </w:tr>
  </w:tbl>
  <w:p w14:paraId="210BD362"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D3090" w14:textId="77777777" w:rsidR="001A07F1" w:rsidRDefault="001A07F1" w:rsidP="00E64FBC">
    <w:pPr>
      <w:pStyle w:val="Header"/>
      <w:rPr>
        <w:sz w:val="2"/>
      </w:rPr>
    </w:pPr>
  </w:p>
  <w:p w14:paraId="355D1167"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1ADDBEF3" w14:textId="77777777" w:rsidTr="00084E44">
      <w:tc>
        <w:tcPr>
          <w:tcW w:w="6062" w:type="dxa"/>
          <w:vMerge w:val="restart"/>
        </w:tcPr>
        <w:p w14:paraId="4E717775"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37326E69" wp14:editId="24C2807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72009194" w14:textId="77777777" w:rsidR="001A07F1" w:rsidRPr="001D2C76" w:rsidRDefault="001A07F1" w:rsidP="00546D0D">
          <w:pPr>
            <w:pStyle w:val="Header"/>
            <w:rPr>
              <w:b/>
            </w:rPr>
          </w:pPr>
          <w:r>
            <w:rPr>
              <w:rFonts w:ascii="Arial" w:hAnsi="Arial" w:cs="Arial"/>
              <w:b/>
              <w:sz w:val="24"/>
              <w:szCs w:val="24"/>
            </w:rPr>
            <w:t>Meeting title</w:t>
          </w:r>
        </w:p>
      </w:tc>
    </w:tr>
    <w:tr w:rsidR="001A07F1" w14:paraId="66C5807F" w14:textId="77777777" w:rsidTr="00084E44">
      <w:trPr>
        <w:trHeight w:val="450"/>
      </w:trPr>
      <w:tc>
        <w:tcPr>
          <w:tcW w:w="6062" w:type="dxa"/>
          <w:vMerge/>
        </w:tcPr>
        <w:p w14:paraId="47F31E35" w14:textId="77777777" w:rsidR="001A07F1" w:rsidRDefault="001A07F1" w:rsidP="00546D0D">
          <w:pPr>
            <w:pStyle w:val="Header"/>
          </w:pPr>
        </w:p>
      </w:tc>
      <w:tc>
        <w:tcPr>
          <w:tcW w:w="3225" w:type="dxa"/>
        </w:tcPr>
        <w:p w14:paraId="54DABE5B" w14:textId="77777777" w:rsidR="001A07F1" w:rsidRDefault="001A07F1" w:rsidP="00546D0D">
          <w:pPr>
            <w:pStyle w:val="Header"/>
            <w:spacing w:before="60"/>
          </w:pPr>
          <w:r>
            <w:rPr>
              <w:rFonts w:ascii="Arial" w:hAnsi="Arial" w:cs="Arial"/>
              <w:sz w:val="24"/>
              <w:szCs w:val="24"/>
            </w:rPr>
            <w:t xml:space="preserve">Meeting date </w:t>
          </w:r>
        </w:p>
      </w:tc>
    </w:tr>
    <w:tr w:rsidR="001A07F1" w14:paraId="0AE3CAAB" w14:textId="77777777" w:rsidTr="00084E44">
      <w:trPr>
        <w:trHeight w:val="450"/>
      </w:trPr>
      <w:tc>
        <w:tcPr>
          <w:tcW w:w="6062" w:type="dxa"/>
          <w:vMerge/>
        </w:tcPr>
        <w:p w14:paraId="41DF875D" w14:textId="77777777" w:rsidR="001A07F1" w:rsidRDefault="001A07F1" w:rsidP="00546D0D">
          <w:pPr>
            <w:pStyle w:val="Header"/>
          </w:pPr>
        </w:p>
      </w:tc>
      <w:tc>
        <w:tcPr>
          <w:tcW w:w="3225" w:type="dxa"/>
        </w:tcPr>
        <w:p w14:paraId="3758E4F6" w14:textId="77777777" w:rsidR="001A07F1" w:rsidRDefault="001A07F1" w:rsidP="00546D0D">
          <w:pPr>
            <w:pStyle w:val="Header"/>
            <w:spacing w:before="60"/>
            <w:rPr>
              <w:rFonts w:ascii="Arial" w:hAnsi="Arial" w:cs="Arial"/>
              <w:b/>
              <w:sz w:val="24"/>
              <w:szCs w:val="24"/>
            </w:rPr>
          </w:pPr>
        </w:p>
        <w:p w14:paraId="6854739A"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5FE2AEED"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DF6360" w:rsidRPr="00374227" w14:paraId="36C94671" w14:textId="77777777" w:rsidTr="00076A1E">
      <w:tc>
        <w:tcPr>
          <w:tcW w:w="5920" w:type="dxa"/>
          <w:vMerge w:val="restart"/>
          <w:shd w:val="clear" w:color="auto" w:fill="auto"/>
        </w:tcPr>
        <w:p w14:paraId="29303FC5" w14:textId="77777777" w:rsidR="00DF6360" w:rsidRPr="00374227" w:rsidRDefault="00DF6360" w:rsidP="00076A1E">
          <w:pPr>
            <w:pStyle w:val="Header"/>
            <w:tabs>
              <w:tab w:val="clear" w:pos="4153"/>
              <w:tab w:val="clear" w:pos="8306"/>
              <w:tab w:val="center" w:pos="2923"/>
            </w:tabs>
          </w:pPr>
          <w:r>
            <w:rPr>
              <w:rFonts w:ascii="Arial" w:hAnsi="Arial" w:cs="Arial"/>
              <w:noProof/>
              <w:sz w:val="44"/>
              <w:szCs w:val="44"/>
            </w:rPr>
            <w:drawing>
              <wp:inline distT="0" distB="0" distL="0" distR="0" wp14:anchorId="54C66822" wp14:editId="5A95CE92">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3B0B2CFA" w14:textId="77777777" w:rsidR="00DF6360" w:rsidRPr="00374227" w:rsidRDefault="00DF6360" w:rsidP="00076A1E">
          <w:pPr>
            <w:pStyle w:val="Header"/>
            <w:rPr>
              <w:rFonts w:ascii="Arial" w:hAnsi="Arial" w:cs="Arial"/>
              <w:b/>
              <w:szCs w:val="22"/>
            </w:rPr>
          </w:pPr>
          <w:r>
            <w:rPr>
              <w:rFonts w:ascii="Arial" w:hAnsi="Arial" w:cs="Arial"/>
              <w:b/>
              <w:szCs w:val="22"/>
            </w:rPr>
            <w:t>People and Places Board</w:t>
          </w:r>
        </w:p>
      </w:tc>
    </w:tr>
    <w:tr w:rsidR="00DF6360" w:rsidRPr="00374227" w14:paraId="358CC213" w14:textId="77777777" w:rsidTr="00076A1E">
      <w:trPr>
        <w:trHeight w:val="450"/>
      </w:trPr>
      <w:tc>
        <w:tcPr>
          <w:tcW w:w="5920" w:type="dxa"/>
          <w:vMerge/>
          <w:shd w:val="clear" w:color="auto" w:fill="auto"/>
        </w:tcPr>
        <w:p w14:paraId="62A02BCC" w14:textId="77777777" w:rsidR="00DF6360" w:rsidRPr="00374227" w:rsidRDefault="00DF6360" w:rsidP="00076A1E">
          <w:pPr>
            <w:pStyle w:val="Header"/>
          </w:pPr>
        </w:p>
      </w:tc>
      <w:tc>
        <w:tcPr>
          <w:tcW w:w="3260" w:type="dxa"/>
          <w:shd w:val="clear" w:color="auto" w:fill="auto"/>
          <w:vAlign w:val="center"/>
        </w:tcPr>
        <w:p w14:paraId="35BD2DA4" w14:textId="77777777" w:rsidR="00DF6360" w:rsidRPr="00374227" w:rsidRDefault="00DF6360" w:rsidP="00076A1E">
          <w:pPr>
            <w:pStyle w:val="Header"/>
            <w:spacing w:before="60"/>
            <w:rPr>
              <w:rFonts w:ascii="Arial" w:hAnsi="Arial" w:cs="Arial"/>
              <w:szCs w:val="22"/>
            </w:rPr>
          </w:pPr>
          <w:r>
            <w:rPr>
              <w:rFonts w:ascii="Arial" w:hAnsi="Arial" w:cs="Arial"/>
              <w:szCs w:val="22"/>
            </w:rPr>
            <w:t>16 June 2014</w:t>
          </w:r>
        </w:p>
      </w:tc>
    </w:tr>
    <w:tr w:rsidR="00DF6360" w:rsidRPr="00374227" w14:paraId="2BD78802" w14:textId="77777777" w:rsidTr="00076A1E">
      <w:trPr>
        <w:trHeight w:val="708"/>
      </w:trPr>
      <w:tc>
        <w:tcPr>
          <w:tcW w:w="5920" w:type="dxa"/>
          <w:vMerge/>
          <w:shd w:val="clear" w:color="auto" w:fill="auto"/>
        </w:tcPr>
        <w:p w14:paraId="73FE100A" w14:textId="77777777" w:rsidR="00DF6360" w:rsidRPr="00374227" w:rsidRDefault="00DF6360" w:rsidP="00076A1E">
          <w:pPr>
            <w:pStyle w:val="Header"/>
          </w:pPr>
        </w:p>
      </w:tc>
      <w:tc>
        <w:tcPr>
          <w:tcW w:w="3260" w:type="dxa"/>
          <w:shd w:val="clear" w:color="auto" w:fill="auto"/>
          <w:vAlign w:val="center"/>
        </w:tcPr>
        <w:p w14:paraId="74BA5839" w14:textId="4F9BF245" w:rsidR="00DF6360" w:rsidRPr="00374227" w:rsidRDefault="00DF6360" w:rsidP="00076A1E">
          <w:pPr>
            <w:pStyle w:val="Header"/>
            <w:spacing w:before="60"/>
            <w:rPr>
              <w:rFonts w:ascii="Arial" w:hAnsi="Arial" w:cs="Arial"/>
              <w:b/>
              <w:szCs w:val="22"/>
            </w:rPr>
          </w:pPr>
        </w:p>
      </w:tc>
    </w:tr>
  </w:tbl>
  <w:p w14:paraId="06896D9A"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25pt;height:75pt" o:bullet="t">
        <v:imagedata r:id="rId1" o:title=""/>
      </v:shape>
    </w:pict>
  </w:numPicBullet>
  <w:abstractNum w:abstractNumId="0">
    <w:nsid w:val="027A2572"/>
    <w:multiLevelType w:val="hybridMultilevel"/>
    <w:tmpl w:val="8730A7D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AEC2427"/>
    <w:multiLevelType w:val="multilevel"/>
    <w:tmpl w:val="4B46395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6D4046"/>
    <w:multiLevelType w:val="hybridMultilevel"/>
    <w:tmpl w:val="DD98C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76860E4"/>
    <w:multiLevelType w:val="hybridMultilevel"/>
    <w:tmpl w:val="5D982D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7CB2D04"/>
    <w:multiLevelType w:val="hybridMultilevel"/>
    <w:tmpl w:val="D2E8A0EA"/>
    <w:lvl w:ilvl="0" w:tplc="08090001">
      <w:start w:val="1"/>
      <w:numFmt w:val="bullet"/>
      <w:lvlText w:val=""/>
      <w:lvlJc w:val="left"/>
      <w:pPr>
        <w:tabs>
          <w:tab w:val="num" w:pos="720"/>
        </w:tabs>
        <w:ind w:left="720" w:hanging="360"/>
      </w:pPr>
      <w:rPr>
        <w:rFonts w:ascii="Symbol" w:hAnsi="Symbol" w:hint="default"/>
      </w:rPr>
    </w:lvl>
    <w:lvl w:ilvl="1" w:tplc="ED00AEDC">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0">
    <w:nsid w:val="79063D42"/>
    <w:multiLevelType w:val="hybridMultilevel"/>
    <w:tmpl w:val="AB7A1C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9BB3CE3"/>
    <w:multiLevelType w:val="multilevel"/>
    <w:tmpl w:val="68E46A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8"/>
  </w:num>
  <w:num w:numId="3">
    <w:abstractNumId w:val="20"/>
  </w:num>
  <w:num w:numId="4">
    <w:abstractNumId w:val="33"/>
  </w:num>
  <w:num w:numId="5">
    <w:abstractNumId w:val="19"/>
  </w:num>
  <w:num w:numId="6">
    <w:abstractNumId w:val="14"/>
  </w:num>
  <w:num w:numId="7">
    <w:abstractNumId w:val="27"/>
  </w:num>
  <w:num w:numId="8">
    <w:abstractNumId w:val="10"/>
  </w:num>
  <w:num w:numId="9">
    <w:abstractNumId w:val="6"/>
  </w:num>
  <w:num w:numId="10">
    <w:abstractNumId w:val="4"/>
  </w:num>
  <w:num w:numId="11">
    <w:abstractNumId w:val="11"/>
  </w:num>
  <w:num w:numId="12">
    <w:abstractNumId w:val="21"/>
  </w:num>
  <w:num w:numId="13">
    <w:abstractNumId w:val="13"/>
  </w:num>
  <w:num w:numId="14">
    <w:abstractNumId w:val="34"/>
  </w:num>
  <w:num w:numId="15">
    <w:abstractNumId w:val="18"/>
  </w:num>
  <w:num w:numId="16">
    <w:abstractNumId w:val="3"/>
  </w:num>
  <w:num w:numId="17">
    <w:abstractNumId w:val="31"/>
  </w:num>
  <w:num w:numId="18">
    <w:abstractNumId w:val="17"/>
  </w:num>
  <w:num w:numId="19">
    <w:abstractNumId w:val="9"/>
  </w:num>
  <w:num w:numId="20">
    <w:abstractNumId w:val="12"/>
  </w:num>
  <w:num w:numId="21">
    <w:abstractNumId w:val="26"/>
  </w:num>
  <w:num w:numId="22">
    <w:abstractNumId w:val="16"/>
  </w:num>
  <w:num w:numId="23">
    <w:abstractNumId w:val="28"/>
  </w:num>
  <w:num w:numId="24">
    <w:abstractNumId w:val="15"/>
  </w:num>
  <w:num w:numId="25">
    <w:abstractNumId w:val="7"/>
  </w:num>
  <w:num w:numId="26">
    <w:abstractNumId w:val="29"/>
  </w:num>
  <w:num w:numId="27">
    <w:abstractNumId w:val="1"/>
  </w:num>
  <w:num w:numId="28">
    <w:abstractNumId w:val="5"/>
  </w:num>
  <w:num w:numId="29">
    <w:abstractNumId w:val="30"/>
  </w:num>
  <w:num w:numId="30">
    <w:abstractNumId w:val="22"/>
  </w:num>
  <w:num w:numId="31">
    <w:abstractNumId w:val="25"/>
  </w:num>
  <w:num w:numId="32">
    <w:abstractNumId w:val="24"/>
  </w:num>
  <w:num w:numId="33">
    <w:abstractNumId w:val="0"/>
  </w:num>
  <w:num w:numId="34">
    <w:abstractNumId w:val="2"/>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10DF"/>
    <w:rsid w:val="000D2BDB"/>
    <w:rsid w:val="000D702D"/>
    <w:rsid w:val="000E5E39"/>
    <w:rsid w:val="00100FC2"/>
    <w:rsid w:val="0010253D"/>
    <w:rsid w:val="00110018"/>
    <w:rsid w:val="001172B6"/>
    <w:rsid w:val="001224A4"/>
    <w:rsid w:val="00173D5A"/>
    <w:rsid w:val="0017617B"/>
    <w:rsid w:val="001A07F1"/>
    <w:rsid w:val="001A7A02"/>
    <w:rsid w:val="001D2C76"/>
    <w:rsid w:val="001D6703"/>
    <w:rsid w:val="001E476B"/>
    <w:rsid w:val="001E4CE7"/>
    <w:rsid w:val="0020458D"/>
    <w:rsid w:val="0021114E"/>
    <w:rsid w:val="00223F45"/>
    <w:rsid w:val="002414C2"/>
    <w:rsid w:val="00254DF4"/>
    <w:rsid w:val="002919C8"/>
    <w:rsid w:val="00297B88"/>
    <w:rsid w:val="002A0C7D"/>
    <w:rsid w:val="002A0D9E"/>
    <w:rsid w:val="002D0658"/>
    <w:rsid w:val="002E502E"/>
    <w:rsid w:val="002F15DD"/>
    <w:rsid w:val="00302667"/>
    <w:rsid w:val="00324E86"/>
    <w:rsid w:val="00363ED4"/>
    <w:rsid w:val="00372DE6"/>
    <w:rsid w:val="00385DBD"/>
    <w:rsid w:val="003978FB"/>
    <w:rsid w:val="003C77A8"/>
    <w:rsid w:val="003E20D5"/>
    <w:rsid w:val="003E4825"/>
    <w:rsid w:val="003E4B3E"/>
    <w:rsid w:val="0041006B"/>
    <w:rsid w:val="0042168F"/>
    <w:rsid w:val="00435D57"/>
    <w:rsid w:val="004401AF"/>
    <w:rsid w:val="00444C86"/>
    <w:rsid w:val="00481354"/>
    <w:rsid w:val="004B0FD9"/>
    <w:rsid w:val="004C03AA"/>
    <w:rsid w:val="004C6CBD"/>
    <w:rsid w:val="004D36F3"/>
    <w:rsid w:val="004F12FE"/>
    <w:rsid w:val="00507BBA"/>
    <w:rsid w:val="00521E65"/>
    <w:rsid w:val="00533AAB"/>
    <w:rsid w:val="00546D0D"/>
    <w:rsid w:val="00575EED"/>
    <w:rsid w:val="005A4917"/>
    <w:rsid w:val="005B3508"/>
    <w:rsid w:val="005B6237"/>
    <w:rsid w:val="005E38A9"/>
    <w:rsid w:val="005F0364"/>
    <w:rsid w:val="005F364F"/>
    <w:rsid w:val="00601A2D"/>
    <w:rsid w:val="00606F68"/>
    <w:rsid w:val="006137EA"/>
    <w:rsid w:val="00616455"/>
    <w:rsid w:val="00617B72"/>
    <w:rsid w:val="00646A98"/>
    <w:rsid w:val="00650936"/>
    <w:rsid w:val="00654832"/>
    <w:rsid w:val="006A0E31"/>
    <w:rsid w:val="006A5B68"/>
    <w:rsid w:val="006B48CE"/>
    <w:rsid w:val="006B4E36"/>
    <w:rsid w:val="006C33DB"/>
    <w:rsid w:val="006C6FAD"/>
    <w:rsid w:val="006F0CCB"/>
    <w:rsid w:val="00706D3A"/>
    <w:rsid w:val="00713DCF"/>
    <w:rsid w:val="007601E2"/>
    <w:rsid w:val="007670B0"/>
    <w:rsid w:val="007A063E"/>
    <w:rsid w:val="007B7A0E"/>
    <w:rsid w:val="007C1849"/>
    <w:rsid w:val="007C2BC2"/>
    <w:rsid w:val="007C2D96"/>
    <w:rsid w:val="007E2685"/>
    <w:rsid w:val="007F248F"/>
    <w:rsid w:val="007F24E8"/>
    <w:rsid w:val="00841710"/>
    <w:rsid w:val="00860C8D"/>
    <w:rsid w:val="0087174A"/>
    <w:rsid w:val="0087546A"/>
    <w:rsid w:val="008772F4"/>
    <w:rsid w:val="008915A1"/>
    <w:rsid w:val="00893E53"/>
    <w:rsid w:val="008C3AFD"/>
    <w:rsid w:val="008D1B23"/>
    <w:rsid w:val="008D332D"/>
    <w:rsid w:val="008E5AE8"/>
    <w:rsid w:val="008F3A81"/>
    <w:rsid w:val="00914A91"/>
    <w:rsid w:val="0092710B"/>
    <w:rsid w:val="00931FA5"/>
    <w:rsid w:val="0094468C"/>
    <w:rsid w:val="00967F3E"/>
    <w:rsid w:val="00982B41"/>
    <w:rsid w:val="009B0968"/>
    <w:rsid w:val="009B4789"/>
    <w:rsid w:val="009C64BE"/>
    <w:rsid w:val="009C7622"/>
    <w:rsid w:val="009C799F"/>
    <w:rsid w:val="009D5D4A"/>
    <w:rsid w:val="009D6157"/>
    <w:rsid w:val="009E17B8"/>
    <w:rsid w:val="009E64CF"/>
    <w:rsid w:val="00A05560"/>
    <w:rsid w:val="00A05A24"/>
    <w:rsid w:val="00A352A8"/>
    <w:rsid w:val="00A41125"/>
    <w:rsid w:val="00A601EC"/>
    <w:rsid w:val="00A605A7"/>
    <w:rsid w:val="00A67E0E"/>
    <w:rsid w:val="00A71CD2"/>
    <w:rsid w:val="00A7644D"/>
    <w:rsid w:val="00A9189F"/>
    <w:rsid w:val="00A92B3B"/>
    <w:rsid w:val="00AA5C07"/>
    <w:rsid w:val="00AA6F4D"/>
    <w:rsid w:val="00AB15CA"/>
    <w:rsid w:val="00AF4496"/>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B5EC8"/>
    <w:rsid w:val="00CC0245"/>
    <w:rsid w:val="00CE2310"/>
    <w:rsid w:val="00D1779A"/>
    <w:rsid w:val="00D620BE"/>
    <w:rsid w:val="00D66905"/>
    <w:rsid w:val="00D77253"/>
    <w:rsid w:val="00D84788"/>
    <w:rsid w:val="00D903DC"/>
    <w:rsid w:val="00DA0183"/>
    <w:rsid w:val="00DA2108"/>
    <w:rsid w:val="00DD7640"/>
    <w:rsid w:val="00DF11AC"/>
    <w:rsid w:val="00DF6360"/>
    <w:rsid w:val="00E11424"/>
    <w:rsid w:val="00E27467"/>
    <w:rsid w:val="00E4011A"/>
    <w:rsid w:val="00E52D8B"/>
    <w:rsid w:val="00E64FBC"/>
    <w:rsid w:val="00E650C7"/>
    <w:rsid w:val="00E7710E"/>
    <w:rsid w:val="00E83EB8"/>
    <w:rsid w:val="00E84B8B"/>
    <w:rsid w:val="00EB1237"/>
    <w:rsid w:val="00EF3765"/>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AA6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521E65"/>
    <w:rPr>
      <w:rFonts w:ascii="Times New Roman" w:hAnsi="Times New Roman"/>
      <w:sz w:val="20"/>
    </w:rPr>
  </w:style>
  <w:style w:type="character" w:customStyle="1" w:styleId="FootnoteTextChar">
    <w:name w:val="Footnote Text Char"/>
    <w:basedOn w:val="DefaultParagraphFont"/>
    <w:link w:val="FootnoteText"/>
    <w:rsid w:val="00521E65"/>
  </w:style>
  <w:style w:type="character" w:styleId="FootnoteReference">
    <w:name w:val="footnote reference"/>
    <w:rsid w:val="00521E6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521E65"/>
    <w:rPr>
      <w:rFonts w:ascii="Times New Roman" w:hAnsi="Times New Roman"/>
      <w:sz w:val="20"/>
    </w:rPr>
  </w:style>
  <w:style w:type="character" w:customStyle="1" w:styleId="FootnoteTextChar">
    <w:name w:val="Footnote Text Char"/>
    <w:basedOn w:val="DefaultParagraphFont"/>
    <w:link w:val="FootnoteText"/>
    <w:rsid w:val="00521E65"/>
  </w:style>
  <w:style w:type="character" w:styleId="FootnoteReference">
    <w:name w:val="footnote reference"/>
    <w:rsid w:val="00521E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96810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ocal.gov.uk/web/guest/publications/-/journal_content/56/10180/5956672/PUBLICATIO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larissa.Corbisiero@local.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311515/House_Building_Release_-_Mar_Qtr_2014v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61F70-9447-4D97-B015-869D35FF5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1406</Words>
  <Characters>7448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8837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Clarissa Corbisiero</dc:creator>
  <cp:lastModifiedBy>Stephen Service</cp:lastModifiedBy>
  <cp:revision>4</cp:revision>
  <cp:lastPrinted>2014-06-06T09:02:00Z</cp:lastPrinted>
  <dcterms:created xsi:type="dcterms:W3CDTF">2014-06-10T12:10:00Z</dcterms:created>
  <dcterms:modified xsi:type="dcterms:W3CDTF">2014-06-10T14:05:00Z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Housing paper</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